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02556D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527D89DA" w:rsidR="0089202B" w:rsidRPr="0089202B" w:rsidRDefault="00592B92" w:rsidP="0002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="0089202B"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="0089202B"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02556D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5B4E4A9C" w:rsidR="0089202B" w:rsidRPr="0089202B" w:rsidRDefault="00405229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s-ES" w:eastAsia="es-MX"/>
              </w:rPr>
            </w:pPr>
            <w:r w:rsidRPr="00405229">
              <w:rPr>
                <w:rFonts w:ascii="Times New Roman" w:hAnsi="Times New Roman" w:cs="Times New Roman"/>
                <w:b/>
                <w:caps/>
                <w:szCs w:val="24"/>
                <w:lang w:val="es-ES"/>
              </w:rPr>
              <w:t>ATENCIÓN MEDICA INTERMEDIA EN PEDIATRÍA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02556D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383A1E22" w:rsidR="0089202B" w:rsidRPr="0089202B" w:rsidRDefault="00405229" w:rsidP="0040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Segundo</w:t>
            </w:r>
            <w:r w:rsidR="00EE1261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2035C5FA" w:rsidR="0089202B" w:rsidRPr="0089202B" w:rsidRDefault="00405229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405229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MDC17719</w:t>
            </w:r>
          </w:p>
        </w:tc>
      </w:tr>
      <w:tr w:rsidR="0089202B" w:rsidRPr="0089202B" w14:paraId="088DE64C" w14:textId="77777777" w:rsidTr="0002556D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5C3CAF63" w14:textId="77777777" w:rsidR="00080DC3" w:rsidRPr="00080DC3" w:rsidRDefault="00080DC3" w:rsidP="00080DC3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0DC3" w:rsidRPr="00080DC3" w14:paraId="4E1303F0" w14:textId="77777777" w:rsidTr="00080DC3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5517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0AF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0DC3" w:rsidRPr="00080DC3" w14:paraId="1B390B8B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EB1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0E9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AE3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140C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0DC3" w:rsidRPr="00080DC3" w14:paraId="35035B85" w14:textId="77777777" w:rsidTr="00080DC3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9EA5" w14:textId="77777777" w:rsidR="00080DC3" w:rsidRPr="00080DC3" w:rsidRDefault="00080DC3" w:rsidP="0008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080DC3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CAMPO CLÍNCO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2744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10F9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2647" w14:textId="77777777" w:rsidR="00080DC3" w:rsidRPr="00080DC3" w:rsidRDefault="00080DC3" w:rsidP="00080D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05229" w:rsidRPr="00080DC3" w14:paraId="62603184" w14:textId="77777777" w:rsidTr="00405229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BC2E" w14:textId="29CBC3BE" w:rsidR="00405229" w:rsidRPr="00080DC3" w:rsidRDefault="00405229" w:rsidP="0040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19C3" w14:textId="092129B7" w:rsidR="00405229" w:rsidRPr="00080DC3" w:rsidRDefault="00405229" w:rsidP="0040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1AA5" w14:textId="584A1537" w:rsidR="00405229" w:rsidRPr="00080DC3" w:rsidRDefault="00405229" w:rsidP="0040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E663" w14:textId="2D1CC09D" w:rsidR="00405229" w:rsidRPr="00080DC3" w:rsidRDefault="00405229" w:rsidP="0040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75.00</w:t>
            </w:r>
          </w:p>
        </w:tc>
      </w:tr>
    </w:tbl>
    <w:p w14:paraId="1F586EB8" w14:textId="77777777" w:rsidR="00080DC3" w:rsidRPr="00080DC3" w:rsidRDefault="00080DC3" w:rsidP="00080DC3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080DC3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080DC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02556D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02556D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E2F52A0" w14:textId="77777777" w:rsidR="00405229" w:rsidRDefault="00405229" w:rsidP="0040522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40522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Diagnosticar</w:t>
            </w:r>
            <w:r w:rsidRPr="00405229">
              <w:rPr>
                <w:rFonts w:ascii="Times New Roman" w:hAnsi="Times New Roman" w:cs="Times New Roman"/>
              </w:rPr>
              <w:t xml:space="preserve"> y diferenciar enfermedades de su campo a través del análisis clínico y de los estudios de laboratorio, gabinete e imagen para el establecimiento del tratamiento y pronóstico, considerando posibles complicaciones.</w:t>
            </w:r>
          </w:p>
          <w:p w14:paraId="343B6DD2" w14:textId="167284DD" w:rsidR="00EE1261" w:rsidRDefault="00405229" w:rsidP="0040522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40522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Establecer el diagnóstico y el tratamiento de las patologías que afectan el crecimiento y desarrollo del niño y del adolescente.</w:t>
            </w:r>
          </w:p>
          <w:p w14:paraId="425FC922" w14:textId="1F64ED7E" w:rsidR="00405229" w:rsidRPr="00405229" w:rsidRDefault="00405229" w:rsidP="00405229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40522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Demostrar actitudes éticas, de profesionalismo y de respeto ante los pacientes y sus familiares, grupo de entrenamiento y profesores.</w:t>
            </w:r>
          </w:p>
          <w:p w14:paraId="2EB1DB67" w14:textId="77777777" w:rsidR="00EE1261" w:rsidRDefault="00EE1261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27EEDDC5" w14:textId="5B7B928C" w:rsidR="001C4779" w:rsidRPr="00654FA3" w:rsidRDefault="001C4779" w:rsidP="00654FA3">
            <w:pPr>
              <w:spacing w:after="60" w:line="240" w:lineRule="auto"/>
              <w:ind w:left="491" w:right="28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02556D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02556D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6C00251" w14:textId="054F32EA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 w:val="18"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405229" w:rsidRPr="00405229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BASES DE INFECTOLOGÍA.</w:t>
            </w:r>
          </w:p>
          <w:p w14:paraId="5F25AE0C" w14:textId="0C09DF96" w:rsidR="00654FA3" w:rsidRPr="00654FA3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05229">
              <w:rPr>
                <w:rFonts w:ascii="Times New Roman" w:eastAsia="Times New Roman" w:hAnsi="Times New Roman" w:cs="Times New Roman"/>
                <w:lang w:val="es-ES" w:eastAsia="es-ES"/>
              </w:rPr>
              <w:t>Definiciones.</w:t>
            </w:r>
          </w:p>
          <w:p w14:paraId="49F679CD" w14:textId="77777777" w:rsidR="00405229" w:rsidRPr="0012236E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Mecanismos de respuesta inmune.</w:t>
            </w:r>
          </w:p>
          <w:p w14:paraId="0FAB793A" w14:textId="77777777" w:rsidR="00405229" w:rsidRPr="0012236E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Historia natural de las enfermedades.</w:t>
            </w:r>
          </w:p>
          <w:p w14:paraId="4056720C" w14:textId="77777777" w:rsidR="00405229" w:rsidRPr="0012236E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Farmacología general de antibióticos y antivirales.</w:t>
            </w:r>
          </w:p>
          <w:p w14:paraId="4F62173E" w14:textId="77777777" w:rsidR="00405229" w:rsidRPr="0012236E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Métodos de prevención.</w:t>
            </w:r>
          </w:p>
          <w:p w14:paraId="01227A0C" w14:textId="77777777" w:rsidR="00405229" w:rsidRPr="0012236E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Inmunización activa y pasiva.</w:t>
            </w:r>
          </w:p>
          <w:p w14:paraId="2AE6E9D7" w14:textId="22B0CDA4" w:rsidR="00F15427" w:rsidRPr="00F15427" w:rsidRDefault="00405229" w:rsidP="00AF3D66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Esquema ideal y básico de inmunización.</w:t>
            </w:r>
          </w:p>
          <w:p w14:paraId="052731DE" w14:textId="180B6302" w:rsidR="00405229" w:rsidRDefault="00405229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E20571" w14:textId="04F77EFF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5CF9FEE" w14:textId="29373625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624E443" w14:textId="1055A85F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12909AC" w14:textId="5E64D80F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DC1A9B7" w14:textId="6998AB64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0F41A55" w14:textId="4FA30426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49A50AD3" w14:textId="3D7A98CB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3447831" w14:textId="14C3BE7A" w:rsidR="00413C30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4D3312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3664360E" w14:textId="77777777" w:rsidR="00413C30" w:rsidRPr="00654FA3" w:rsidRDefault="00413C3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613CEE7" w14:textId="36427CD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B05989" w:rsidRPr="00B05989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ENFERMEDADES INFECCIOSAS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30F54956" w14:textId="0783D7D4" w:rsidR="00654FA3" w:rsidRPr="00654FA3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B05989">
              <w:rPr>
                <w:rFonts w:ascii="Times New Roman" w:eastAsia="Times New Roman" w:hAnsi="Times New Roman" w:cs="Times New Roman"/>
                <w:lang w:val="es-ES" w:eastAsia="es-ES"/>
              </w:rPr>
              <w:t>Neurológicas</w:t>
            </w:r>
            <w:r w:rsidR="00654FA3" w:rsidRPr="00654FA3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6B3CFDB4" w14:textId="77777777" w:rsidR="00B05989" w:rsidRPr="0012236E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Sistema Nervioso Central.</w:t>
            </w:r>
          </w:p>
          <w:p w14:paraId="1DDDCB11" w14:textId="77777777" w:rsidR="00B05989" w:rsidRPr="0012236E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Vías respiratorias altas y bajas.</w:t>
            </w:r>
          </w:p>
          <w:p w14:paraId="60C41B92" w14:textId="77777777" w:rsidR="00B05989" w:rsidRPr="0012236E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Infecciones del aparato digestivo.</w:t>
            </w:r>
          </w:p>
          <w:p w14:paraId="5E62AC6B" w14:textId="77777777" w:rsidR="00B05989" w:rsidRPr="0012236E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Genitourinaria.</w:t>
            </w:r>
          </w:p>
          <w:p w14:paraId="0A7D72CB" w14:textId="77777777" w:rsidR="00B05989" w:rsidRPr="0012236E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Piel y tejidos blandos (artritis sépticas, osteomusculares) y cardiacas.</w:t>
            </w:r>
          </w:p>
          <w:p w14:paraId="5C83F584" w14:textId="09A99B22" w:rsidR="00F15427" w:rsidRPr="00F15427" w:rsidRDefault="00B05989" w:rsidP="00AF3D66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Infecciones: micosis, misceláneas, enfermedades, parasitosis y fiebres en situaciones especiales.</w:t>
            </w:r>
          </w:p>
          <w:p w14:paraId="5C06D46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D103550" w14:textId="003E1CB5" w:rsidR="00654FA3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B05989" w:rsidRPr="00B05989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GASTROENTEROLOGÍA</w:t>
            </w:r>
            <w:r w:rsidRPr="00654FA3"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  <w:t>.</w:t>
            </w:r>
          </w:p>
          <w:p w14:paraId="41D9FE20" w14:textId="47290738" w:rsidR="00654FA3" w:rsidRPr="00654FA3" w:rsidRDefault="00B05989" w:rsidP="00AF3D66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B05989">
              <w:rPr>
                <w:rFonts w:ascii="Times New Roman" w:eastAsia="Times New Roman" w:hAnsi="Times New Roman" w:cs="Times New Roman"/>
                <w:lang w:val="es-ES" w:eastAsia="es-ES"/>
              </w:rPr>
              <w:t>Características embriológicas, anatómicas y fisiológicas del aparato digestivo.</w:t>
            </w:r>
          </w:p>
          <w:p w14:paraId="201B3A32" w14:textId="77777777" w:rsidR="00B05989" w:rsidRPr="0012236E" w:rsidRDefault="00B05989" w:rsidP="00AF3D66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 xml:space="preserve">Integración </w:t>
            </w:r>
            <w:proofErr w:type="spellStart"/>
            <w:r w:rsidRPr="0012236E">
              <w:rPr>
                <w:rFonts w:ascii="Times New Roman" w:hAnsi="Times New Roman" w:cs="Times New Roman"/>
                <w:lang w:eastAsia="es-MX"/>
              </w:rPr>
              <w:t>sindromática</w:t>
            </w:r>
            <w:proofErr w:type="spellEnd"/>
            <w:r w:rsidRPr="0012236E">
              <w:rPr>
                <w:rFonts w:ascii="Times New Roman" w:hAnsi="Times New Roman" w:cs="Times New Roman"/>
                <w:lang w:eastAsia="es-MX"/>
              </w:rPr>
              <w:t xml:space="preserve"> de las manifestaciones de los padecimientos del aparato digestivo: órganos, aparatos y sistemas relacionados.</w:t>
            </w:r>
          </w:p>
          <w:p w14:paraId="4F944A75" w14:textId="77777777" w:rsidR="00B05989" w:rsidRPr="0012236E" w:rsidRDefault="00B05989" w:rsidP="00AF3D66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Malformaciones congénitas gastrointestinales.</w:t>
            </w:r>
          </w:p>
          <w:p w14:paraId="2964C692" w14:textId="06F9507C" w:rsidR="00F15427" w:rsidRPr="00654FA3" w:rsidRDefault="00B05989" w:rsidP="00AF3D66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Padecimientos gastrointestinales adquiridos.</w:t>
            </w:r>
          </w:p>
          <w:p w14:paraId="1AF5655D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33E5C5A" w14:textId="3F24918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IV. </w:t>
            </w:r>
            <w:r w:rsidR="00B05989" w:rsidRPr="00B05989">
              <w:rPr>
                <w:rFonts w:ascii="Times New Roman" w:eastAsia="Calibri" w:hAnsi="Times New Roman" w:cs="Times New Roman"/>
                <w:b/>
                <w:szCs w:val="24"/>
                <w:lang w:val="es-ES"/>
              </w:rPr>
              <w:t>NEUMOLOGÍA.</w:t>
            </w:r>
          </w:p>
          <w:p w14:paraId="1A69D20C" w14:textId="4016FF08" w:rsidR="00654FA3" w:rsidRPr="00654FA3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B05989">
              <w:rPr>
                <w:rFonts w:ascii="Times New Roman" w:eastAsia="Times New Roman" w:hAnsi="Times New Roman" w:cs="Times New Roman"/>
                <w:lang w:val="es-ES" w:eastAsia="es-ES"/>
              </w:rPr>
              <w:t>Embriología y anatomía normal del aparato respiratorio.</w:t>
            </w:r>
          </w:p>
          <w:p w14:paraId="729BECB7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Histología del aparato respiratorio.</w:t>
            </w:r>
          </w:p>
          <w:p w14:paraId="62D51B32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Fisiología del aparato respiratorio.</w:t>
            </w:r>
          </w:p>
          <w:p w14:paraId="24812A9A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 xml:space="preserve">Sintomatología y </w:t>
            </w:r>
            <w:proofErr w:type="spellStart"/>
            <w:r w:rsidRPr="0012236E">
              <w:rPr>
                <w:rFonts w:ascii="Times New Roman" w:hAnsi="Times New Roman" w:cs="Times New Roman"/>
                <w:lang w:eastAsia="es-MX"/>
              </w:rPr>
              <w:t>signología</w:t>
            </w:r>
            <w:proofErr w:type="spellEnd"/>
            <w:r w:rsidRPr="0012236E">
              <w:rPr>
                <w:rFonts w:ascii="Times New Roman" w:hAnsi="Times New Roman" w:cs="Times New Roman"/>
                <w:lang w:eastAsia="es-MX"/>
              </w:rPr>
              <w:t xml:space="preserve"> del aparato respiratorio.</w:t>
            </w:r>
          </w:p>
          <w:p w14:paraId="0A4C1CD5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Procedimientos diagnósticos y terapéuticos en neumología.</w:t>
            </w:r>
          </w:p>
          <w:p w14:paraId="24FAC46A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Malformaciones congénitas del aparato respiratorio.</w:t>
            </w:r>
          </w:p>
          <w:p w14:paraId="434DD05A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Infecciones respiratorias agudas.</w:t>
            </w:r>
          </w:p>
          <w:p w14:paraId="1B3EEF3B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Infecciones respiratorias crónicas.</w:t>
            </w:r>
          </w:p>
          <w:p w14:paraId="586C5870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 xml:space="preserve">Principales complicaciones </w:t>
            </w:r>
            <w:proofErr w:type="spellStart"/>
            <w:r w:rsidRPr="0012236E">
              <w:rPr>
                <w:rFonts w:ascii="Times New Roman" w:hAnsi="Times New Roman" w:cs="Times New Roman"/>
                <w:lang w:eastAsia="es-MX"/>
              </w:rPr>
              <w:t>pleuropulmonares</w:t>
            </w:r>
            <w:proofErr w:type="spellEnd"/>
            <w:r w:rsidRPr="0012236E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4F89AEC2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Recién nacido con dificultad respiratoria.</w:t>
            </w:r>
          </w:p>
          <w:p w14:paraId="70021BCB" w14:textId="77777777" w:rsidR="00B05989" w:rsidRPr="0012236E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 xml:space="preserve">Paciente pediátrico con </w:t>
            </w:r>
            <w:proofErr w:type="spellStart"/>
            <w:r w:rsidRPr="0012236E">
              <w:rPr>
                <w:rFonts w:ascii="Times New Roman" w:hAnsi="Times New Roman" w:cs="Times New Roman"/>
                <w:lang w:eastAsia="es-MX"/>
              </w:rPr>
              <w:t>neumopatía</w:t>
            </w:r>
            <w:proofErr w:type="spellEnd"/>
            <w:r w:rsidRPr="0012236E">
              <w:rPr>
                <w:rFonts w:ascii="Times New Roman" w:hAnsi="Times New Roman" w:cs="Times New Roman"/>
                <w:lang w:eastAsia="es-MX"/>
              </w:rPr>
              <w:t xml:space="preserve"> crónica.</w:t>
            </w:r>
          </w:p>
          <w:p w14:paraId="5F1C797C" w14:textId="1BF13A5A" w:rsidR="00F15427" w:rsidRPr="00654FA3" w:rsidRDefault="00B05989" w:rsidP="00AF3D66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Aspiración o deglución de cuerpos extraños o de sustancias cáusticas.</w:t>
            </w:r>
          </w:p>
          <w:p w14:paraId="1BFEBC3E" w14:textId="77777777" w:rsidR="004D3312" w:rsidRP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168848A7" w14:textId="673A8F85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hAnsi="Times New Roman" w:cs="Times New Roman"/>
                <w:b/>
                <w:lang w:val="es-ES"/>
              </w:rPr>
              <w:t xml:space="preserve">V. </w:t>
            </w:r>
            <w:r w:rsidR="00413C30" w:rsidRPr="00413C30">
              <w:rPr>
                <w:rFonts w:ascii="Times New Roman" w:eastAsia="MS Mincho" w:hAnsi="Times New Roman" w:cs="Times New Roman"/>
                <w:b/>
              </w:rPr>
              <w:t>HEMATOLOGÍA</w:t>
            </w:r>
            <w:r w:rsidRPr="004D3312"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0557F601" w14:textId="482D28B1" w:rsidR="004D3312" w:rsidRPr="004D3312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413C30">
              <w:rPr>
                <w:rFonts w:ascii="Times New Roman" w:eastAsia="Times New Roman" w:hAnsi="Times New Roman" w:cs="Times New Roman"/>
                <w:lang w:val="es-ES" w:eastAsia="es-ES"/>
              </w:rPr>
              <w:t>Niveles normales de hemoglobina y factores que los modifican.</w:t>
            </w:r>
          </w:p>
          <w:p w14:paraId="0DF6533B" w14:textId="77777777" w:rsidR="00413C30" w:rsidRPr="0012236E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Factores que determinan la producción de glóbulos rojos.</w:t>
            </w:r>
          </w:p>
          <w:p w14:paraId="3DE3B189" w14:textId="77777777" w:rsidR="00413C30" w:rsidRPr="0012236E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Anemias más frecuentes.</w:t>
            </w:r>
          </w:p>
          <w:p w14:paraId="631EA9F6" w14:textId="77777777" w:rsidR="00413C30" w:rsidRPr="0012236E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 xml:space="preserve">Complicaciones del paciente con </w:t>
            </w:r>
            <w:proofErr w:type="spellStart"/>
            <w:r w:rsidRPr="0012236E">
              <w:rPr>
                <w:rFonts w:ascii="Times New Roman" w:hAnsi="Times New Roman" w:cs="Times New Roman"/>
                <w:lang w:eastAsia="es-MX"/>
              </w:rPr>
              <w:t>pancitopenia</w:t>
            </w:r>
            <w:proofErr w:type="spellEnd"/>
            <w:r w:rsidRPr="0012236E">
              <w:rPr>
                <w:rFonts w:ascii="Times New Roman" w:hAnsi="Times New Roman" w:cs="Times New Roman"/>
                <w:lang w:eastAsia="es-MX"/>
              </w:rPr>
              <w:t>.</w:t>
            </w:r>
          </w:p>
          <w:p w14:paraId="2A6B305D" w14:textId="77777777" w:rsidR="00413C30" w:rsidRPr="0012236E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Complicaciones hemorrágicas.</w:t>
            </w:r>
          </w:p>
          <w:p w14:paraId="6D2B2C22" w14:textId="77777777" w:rsidR="00413C30" w:rsidRPr="0012236E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 xml:space="preserve">Coagulación </w:t>
            </w:r>
            <w:proofErr w:type="spellStart"/>
            <w:r w:rsidRPr="0012236E">
              <w:rPr>
                <w:rFonts w:ascii="Times New Roman" w:hAnsi="Times New Roman" w:cs="Times New Roman"/>
                <w:lang w:eastAsia="es-MX"/>
              </w:rPr>
              <w:t>intravascular</w:t>
            </w:r>
            <w:proofErr w:type="spellEnd"/>
            <w:r w:rsidRPr="0012236E">
              <w:rPr>
                <w:rFonts w:ascii="Times New Roman" w:hAnsi="Times New Roman" w:cs="Times New Roman"/>
                <w:lang w:eastAsia="es-MX"/>
              </w:rPr>
              <w:t xml:space="preserve"> diseminada.</w:t>
            </w:r>
          </w:p>
          <w:p w14:paraId="2C491814" w14:textId="77777777" w:rsidR="00413C30" w:rsidRPr="0012236E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Enfermedad hemorrágica.</w:t>
            </w:r>
          </w:p>
          <w:p w14:paraId="65CCD677" w14:textId="0B2D7755" w:rsidR="004D3312" w:rsidRPr="004D3312" w:rsidRDefault="00413C30" w:rsidP="00AF3D66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2236E">
              <w:rPr>
                <w:rFonts w:ascii="Times New Roman" w:hAnsi="Times New Roman" w:cs="Times New Roman"/>
                <w:lang w:eastAsia="es-MX"/>
              </w:rPr>
              <w:t>Complicaciones hematológicas.</w:t>
            </w:r>
          </w:p>
          <w:p w14:paraId="7E4C8F15" w14:textId="346F1D85" w:rsidR="004D3312" w:rsidRDefault="004D3312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CC50EF" w14:textId="2A499D98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2F8F9B" w14:textId="6CA520C5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E72240" w14:textId="5F19AE51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74134AF" w14:textId="1B8F26EC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D4DD43" w14:textId="4A392FA7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E5EB1E" w14:textId="2579A263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576431" w14:textId="21AB766E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EB3081" w14:textId="5EB096D5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975EA4" w14:textId="0FAC0FD4" w:rsidR="00413C30" w:rsidRDefault="00413C30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3312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7E4F9A10" w14:textId="4ED66653" w:rsidR="002E6CF8" w:rsidRDefault="002E6CF8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1A227F" w14:textId="29637915" w:rsidR="004D3312" w:rsidRPr="004D3312" w:rsidRDefault="004D3312" w:rsidP="004D3312">
            <w:pPr>
              <w:tabs>
                <w:tab w:val="left" w:pos="709"/>
              </w:tabs>
              <w:spacing w:before="40"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VI. </w:t>
            </w:r>
            <w:r w:rsidR="00FA20E3" w:rsidRPr="00FA20E3">
              <w:rPr>
                <w:rFonts w:ascii="Times New Roman" w:eastAsia="MS Mincho" w:hAnsi="Times New Roman" w:cs="Times New Roman"/>
                <w:b/>
              </w:rPr>
              <w:t>CARDIOLOGÍA</w:t>
            </w:r>
            <w:r w:rsidRPr="004D3312"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7616E335" w14:textId="77777777" w:rsidR="00B32574" w:rsidRPr="00FB3DD1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Componentes que intervienen en la circulación fetal.</w:t>
            </w:r>
          </w:p>
          <w:p w14:paraId="67174E74" w14:textId="77777777" w:rsidR="00B32574" w:rsidRPr="00FB3DD1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Eventos que ocurren en el ciclo cardíaco.</w:t>
            </w:r>
          </w:p>
          <w:p w14:paraId="0429AF0E" w14:textId="77777777" w:rsidR="00B32574" w:rsidRPr="00FB3DD1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 xml:space="preserve">Características </w:t>
            </w:r>
            <w:proofErr w:type="spellStart"/>
            <w:r w:rsidRPr="00FB3DD1">
              <w:rPr>
                <w:rFonts w:ascii="Times New Roman" w:eastAsia="Calibri" w:hAnsi="Times New Roman"/>
              </w:rPr>
              <w:t>palpatorias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del </w:t>
            </w:r>
            <w:proofErr w:type="spellStart"/>
            <w:r w:rsidRPr="00FB3DD1">
              <w:rPr>
                <w:rFonts w:ascii="Times New Roman" w:eastAsia="Calibri" w:hAnsi="Times New Roman"/>
              </w:rPr>
              <w:t>precordio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hiperactivo, por ventrículo derecho y por crecimiento de ventrículo izquierdo.</w:t>
            </w:r>
          </w:p>
          <w:p w14:paraId="4E2D69AD" w14:textId="77777777" w:rsidR="00B32574" w:rsidRPr="00FB3DD1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Ruidos cardíacos normales.</w:t>
            </w:r>
          </w:p>
          <w:p w14:paraId="3F3BF787" w14:textId="77777777" w:rsidR="00B32574" w:rsidRPr="00FB3DD1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Soplos cardíacos según la fase.</w:t>
            </w:r>
          </w:p>
          <w:p w14:paraId="7A93BC2C" w14:textId="77777777" w:rsidR="00B32574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 xml:space="preserve">Identificación radiográfica de los crecimientos ventriculares y de las características de la </w:t>
            </w:r>
            <w:proofErr w:type="spellStart"/>
            <w:r w:rsidRPr="00FB3DD1">
              <w:rPr>
                <w:rFonts w:ascii="Times New Roman" w:eastAsia="Calibri" w:hAnsi="Times New Roman"/>
              </w:rPr>
              <w:t>vascularidad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pulmonar</w:t>
            </w:r>
          </w:p>
          <w:p w14:paraId="10A6E4CA" w14:textId="77777777" w:rsidR="00B32574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C</w:t>
            </w:r>
            <w:r w:rsidRPr="00FB3DD1">
              <w:rPr>
                <w:rFonts w:ascii="Times New Roman" w:eastAsia="Calibri" w:hAnsi="Times New Roman"/>
              </w:rPr>
              <w:t xml:space="preserve">aracterísticas y limitaciones del electrocardiograma; </w:t>
            </w:r>
          </w:p>
          <w:p w14:paraId="6DA3D626" w14:textId="77777777" w:rsidR="00B32574" w:rsidRPr="0012236E" w:rsidRDefault="00B32574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12236E">
              <w:rPr>
                <w:rFonts w:ascii="Times New Roman" w:eastAsia="Calibri" w:hAnsi="Times New Roman"/>
              </w:rPr>
              <w:t xml:space="preserve">Características y limitaciones del </w:t>
            </w:r>
            <w:proofErr w:type="spellStart"/>
            <w:r w:rsidRPr="0012236E">
              <w:rPr>
                <w:rFonts w:ascii="Times New Roman" w:eastAsia="Calibri" w:hAnsi="Times New Roman"/>
              </w:rPr>
              <w:t>ecocadiograma</w:t>
            </w:r>
            <w:proofErr w:type="spellEnd"/>
          </w:p>
          <w:p w14:paraId="414B2310" w14:textId="4CCF82B7" w:rsidR="004D3312" w:rsidRPr="00B32574" w:rsidRDefault="00952B06" w:rsidP="00AF3D66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B32574" w:rsidRPr="0012236E">
              <w:rPr>
                <w:rFonts w:ascii="Times New Roman" w:eastAsia="Calibri" w:hAnsi="Times New Roman"/>
              </w:rPr>
              <w:t>Principios, alteraciones y limitaciones del estudio hemodinámico</w:t>
            </w:r>
            <w:r w:rsidR="00FA20E3" w:rsidRPr="007A0AD4">
              <w:rPr>
                <w:rFonts w:ascii="Times New Roman" w:eastAsia="Calibri" w:hAnsi="Times New Roman"/>
              </w:rPr>
              <w:t>.</w:t>
            </w:r>
          </w:p>
          <w:p w14:paraId="32590573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 xml:space="preserve">Identificación radiográfica de los crecimientos ventriculares y de las características de la </w:t>
            </w:r>
            <w:proofErr w:type="spellStart"/>
            <w:r w:rsidRPr="00FB3DD1">
              <w:rPr>
                <w:rFonts w:ascii="Times New Roman" w:eastAsia="Calibri" w:hAnsi="Times New Roman"/>
              </w:rPr>
              <w:t>vascularidad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pulmonar</w:t>
            </w:r>
          </w:p>
          <w:p w14:paraId="1C32ED83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C</w:t>
            </w:r>
            <w:r w:rsidRPr="00FB3DD1">
              <w:rPr>
                <w:rFonts w:ascii="Times New Roman" w:eastAsia="Calibri" w:hAnsi="Times New Roman"/>
              </w:rPr>
              <w:t xml:space="preserve">aracterísticas y limitaciones del electrocardiograma; </w:t>
            </w:r>
          </w:p>
          <w:p w14:paraId="68CE812C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C</w:t>
            </w:r>
            <w:r w:rsidRPr="00FB3DD1">
              <w:rPr>
                <w:rFonts w:ascii="Times New Roman" w:eastAsia="Calibri" w:hAnsi="Times New Roman"/>
              </w:rPr>
              <w:t xml:space="preserve">aracterísticas y limitaciones del </w:t>
            </w:r>
            <w:proofErr w:type="spellStart"/>
            <w:r w:rsidRPr="00FB3DD1">
              <w:rPr>
                <w:rFonts w:ascii="Times New Roman" w:eastAsia="Calibri" w:hAnsi="Times New Roman"/>
              </w:rPr>
              <w:t>ecocadiograma</w:t>
            </w:r>
            <w:proofErr w:type="spellEnd"/>
          </w:p>
          <w:p w14:paraId="553E52DE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</w:t>
            </w:r>
            <w:r w:rsidRPr="00FB3DD1">
              <w:rPr>
                <w:rFonts w:ascii="Times New Roman" w:eastAsia="Calibri" w:hAnsi="Times New Roman"/>
              </w:rPr>
              <w:t>rincipios, alteraciones y limitaciones del estudio hemodinámico</w:t>
            </w:r>
          </w:p>
          <w:p w14:paraId="52FDFF57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</w:t>
            </w:r>
            <w:r w:rsidRPr="00FB3DD1">
              <w:rPr>
                <w:rFonts w:ascii="Times New Roman" w:eastAsia="Calibri" w:hAnsi="Times New Roman"/>
              </w:rPr>
              <w:t>edición e interpretación de la fisiopatología de la presión arterial</w:t>
            </w:r>
          </w:p>
          <w:p w14:paraId="75398DA2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</w:t>
            </w:r>
            <w:r w:rsidRPr="00FB3DD1">
              <w:rPr>
                <w:rFonts w:ascii="Times New Roman" w:eastAsia="Calibri" w:hAnsi="Times New Roman"/>
              </w:rPr>
              <w:t>anifestaciones de la arritmia sinocal y sus repercusiones hemodinámicas</w:t>
            </w:r>
          </w:p>
          <w:p w14:paraId="3BFB88AC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T</w:t>
            </w:r>
            <w:r w:rsidRPr="00FB3DD1">
              <w:rPr>
                <w:rFonts w:ascii="Times New Roman" w:eastAsia="Calibri" w:hAnsi="Times New Roman"/>
              </w:rPr>
              <w:t>aquicardia paroxística</w:t>
            </w:r>
          </w:p>
          <w:p w14:paraId="3BB6FC09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B</w:t>
            </w:r>
            <w:r w:rsidRPr="00FB3DD1">
              <w:rPr>
                <w:rFonts w:ascii="Times New Roman" w:eastAsia="Calibri" w:hAnsi="Times New Roman"/>
              </w:rPr>
              <w:t xml:space="preserve">loqueo </w:t>
            </w:r>
            <w:proofErr w:type="spellStart"/>
            <w:r w:rsidRPr="00FB3DD1">
              <w:rPr>
                <w:rFonts w:ascii="Times New Roman" w:eastAsia="Calibri" w:hAnsi="Times New Roman"/>
              </w:rPr>
              <w:t>aurículo</w:t>
            </w:r>
            <w:proofErr w:type="spellEnd"/>
            <w:r w:rsidRPr="00FB3DD1">
              <w:rPr>
                <w:rFonts w:ascii="Times New Roman" w:eastAsia="Calibri" w:hAnsi="Times New Roman"/>
              </w:rPr>
              <w:t>-ventricular congénito y adquirido</w:t>
            </w:r>
          </w:p>
          <w:p w14:paraId="75EFBF08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A</w:t>
            </w:r>
            <w:r w:rsidRPr="00FB3DD1">
              <w:rPr>
                <w:rFonts w:ascii="Times New Roman" w:eastAsia="Calibri" w:hAnsi="Times New Roman"/>
              </w:rPr>
              <w:t>rritmias cardíacas</w:t>
            </w:r>
          </w:p>
          <w:p w14:paraId="098086FA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</w:t>
            </w:r>
            <w:r w:rsidRPr="00FB3DD1">
              <w:rPr>
                <w:rFonts w:ascii="Times New Roman" w:eastAsia="Calibri" w:hAnsi="Times New Roman"/>
              </w:rPr>
              <w:t>adecimientos sistémicos con repercusión cardiovascular</w:t>
            </w:r>
          </w:p>
          <w:p w14:paraId="22C6DC0B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</w:t>
            </w:r>
            <w:r w:rsidRPr="00FB3DD1">
              <w:rPr>
                <w:rFonts w:ascii="Times New Roman" w:eastAsia="Calibri" w:hAnsi="Times New Roman"/>
              </w:rPr>
              <w:t>anifestaciones de toxicidad de los medicamentos sobre el corazón</w:t>
            </w:r>
          </w:p>
          <w:p w14:paraId="41F466D1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</w:t>
            </w:r>
            <w:r w:rsidRPr="00FB3DD1">
              <w:rPr>
                <w:rFonts w:ascii="Times New Roman" w:eastAsia="Calibri" w:hAnsi="Times New Roman"/>
              </w:rPr>
              <w:t xml:space="preserve">aciente pediátrico con </w:t>
            </w:r>
            <w:proofErr w:type="spellStart"/>
            <w:r w:rsidRPr="00FB3DD1">
              <w:rPr>
                <w:rFonts w:ascii="Times New Roman" w:eastAsia="Calibri" w:hAnsi="Times New Roman"/>
              </w:rPr>
              <w:t>neumopatía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r w:rsidRPr="00FB3DD1">
              <w:rPr>
                <w:rFonts w:ascii="Times New Roman" w:eastAsia="Calibri" w:hAnsi="Times New Roman"/>
              </w:rPr>
              <w:t xml:space="preserve">y con </w:t>
            </w:r>
            <w:proofErr w:type="spellStart"/>
            <w:r w:rsidRPr="00FB3DD1">
              <w:rPr>
                <w:rFonts w:ascii="Times New Roman" w:eastAsia="Calibri" w:hAnsi="Times New Roman"/>
              </w:rPr>
              <w:t>cor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B3DD1">
              <w:rPr>
                <w:rFonts w:ascii="Times New Roman" w:eastAsia="Calibri" w:hAnsi="Times New Roman"/>
              </w:rPr>
              <w:t>pulmonale</w:t>
            </w:r>
            <w:proofErr w:type="spellEnd"/>
          </w:p>
          <w:p w14:paraId="58192B14" w14:textId="77777777" w:rsidR="005B6E6A" w:rsidRPr="00940AFC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940AFC">
              <w:rPr>
                <w:rFonts w:ascii="Times New Roman" w:eastAsia="Calibri" w:hAnsi="Times New Roman"/>
              </w:rPr>
              <w:t>Hipertensión arterial sistémica aguda, hipertensión arterial sistémica crónica y su repercusión hemodinámica, hipertensión arterial pulmonar primaria y secundaria</w:t>
            </w:r>
          </w:p>
          <w:p w14:paraId="58967F39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7A0AD4">
              <w:rPr>
                <w:rFonts w:ascii="Times New Roman" w:eastAsia="Calibri" w:hAnsi="Times New Roman"/>
              </w:rPr>
              <w:t>Insuficiencia cardíaca; cardiopatías con cortocircuito de derecha a izquierda, con flujo pulmonar disminuido; crisis de hipoxia</w:t>
            </w:r>
          </w:p>
          <w:p w14:paraId="209B8932" w14:textId="77777777" w:rsidR="005B6E6A" w:rsidRDefault="005B6E6A" w:rsidP="00AF3D6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F</w:t>
            </w:r>
            <w:r w:rsidRPr="007A0AD4">
              <w:rPr>
                <w:rFonts w:ascii="Times New Roman" w:eastAsia="Calibri" w:hAnsi="Times New Roman"/>
              </w:rPr>
              <w:t xml:space="preserve">iebre reumática y otras </w:t>
            </w:r>
            <w:proofErr w:type="spellStart"/>
            <w:r w:rsidRPr="007A0AD4">
              <w:rPr>
                <w:rFonts w:ascii="Times New Roman" w:eastAsia="Calibri" w:hAnsi="Times New Roman"/>
              </w:rPr>
              <w:t>colagenopatías</w:t>
            </w:r>
            <w:proofErr w:type="spellEnd"/>
          </w:p>
          <w:p w14:paraId="34BCB4C8" w14:textId="09EB14B1" w:rsidR="00B32574" w:rsidRPr="004D3312" w:rsidRDefault="005B6E6A" w:rsidP="00AF3D66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M</w:t>
            </w:r>
            <w:r w:rsidRPr="007A0AD4">
              <w:rPr>
                <w:rFonts w:ascii="Times New Roman" w:eastAsia="Calibri" w:hAnsi="Times New Roman"/>
              </w:rPr>
              <w:t>anifestaciones cardiovasculares de las enfermedades metabólicas más comunes; pericarditis infecciosa; miocarditis en el paciente pediátrico.</w:t>
            </w:r>
          </w:p>
          <w:p w14:paraId="7A8D0004" w14:textId="77777777" w:rsidR="004D3312" w:rsidRPr="004D3312" w:rsidRDefault="004D3312" w:rsidP="004D3312">
            <w:pPr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</w:p>
          <w:p w14:paraId="0E46862D" w14:textId="02310046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hAnsi="Times New Roman" w:cs="Times New Roman"/>
                <w:b/>
                <w:iCs/>
                <w:lang w:val="es-ES"/>
              </w:rPr>
              <w:t xml:space="preserve">VII. </w:t>
            </w:r>
            <w:r w:rsidR="00FA20E3" w:rsidRPr="00FA20E3">
              <w:rPr>
                <w:rFonts w:ascii="Times New Roman" w:eastAsia="MS Mincho" w:hAnsi="Times New Roman" w:cs="Times New Roman"/>
                <w:b/>
              </w:rPr>
              <w:t>MEDICINA CRÍTICA</w:t>
            </w:r>
            <w:r w:rsidRPr="004D3312"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42963567" w14:textId="4BBCC39F" w:rsidR="004D3312" w:rsidRPr="004D3312" w:rsidRDefault="001C4779" w:rsidP="00AF3D66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="00FA20E3" w:rsidRPr="00FA20E3">
              <w:rPr>
                <w:rFonts w:ascii="Times New Roman" w:eastAsia="Times New Roman" w:hAnsi="Times New Roman" w:cs="Times New Roman"/>
                <w:lang w:val="es-ES" w:eastAsia="es-ES"/>
              </w:rPr>
              <w:t>Niño en estado crítico con insuficiencia respiratoria.</w:t>
            </w:r>
          </w:p>
          <w:p w14:paraId="59147664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en estado crítico con inestabilidad hemodinámica.</w:t>
            </w:r>
          </w:p>
          <w:p w14:paraId="010ED0A5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con sintomatología neurológica grave.</w:t>
            </w:r>
          </w:p>
          <w:p w14:paraId="3066F626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en estado crítico con desequilibrio hidroelectrolítico, ácido básico y con insuficiencia renal.</w:t>
            </w:r>
          </w:p>
          <w:p w14:paraId="78FDF016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en estado crítico con infecciones graves.</w:t>
            </w:r>
          </w:p>
          <w:p w14:paraId="40F070FE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en estado crítico con urgencias hematológicas y oncológicas graves.</w:t>
            </w:r>
          </w:p>
          <w:p w14:paraId="632B9F35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en estado crítico con alteraciones endocrinológicas y metabólicas graves.</w:t>
            </w:r>
          </w:p>
          <w:p w14:paraId="1B87936A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Niño en estado crítico accidentado e intoxicado.</w:t>
            </w:r>
          </w:p>
          <w:p w14:paraId="3B2F1736" w14:textId="77777777" w:rsidR="00FA20E3" w:rsidRPr="00FB3DD1" w:rsidRDefault="00FA20E3" w:rsidP="00AF3D66">
            <w:pPr>
              <w:pStyle w:val="Prrafodelista"/>
              <w:numPr>
                <w:ilvl w:val="0"/>
                <w:numId w:val="12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Nutrición del niño en estado crítico.</w:t>
            </w:r>
          </w:p>
          <w:p w14:paraId="5FD6710D" w14:textId="23A9753E" w:rsidR="004D3312" w:rsidRPr="004D3312" w:rsidRDefault="001C4779" w:rsidP="00AF3D66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FA20E3" w:rsidRPr="00FB3DD1">
              <w:rPr>
                <w:rFonts w:ascii="Times New Roman" w:eastAsia="Calibri" w:hAnsi="Times New Roman"/>
              </w:rPr>
              <w:t>Farmacología: farmacocinética, farmacodinamia, efectos indeseable y complicaciones de las drogas y medicamentos que se emplean en el manejo del niño en estado crítico.</w:t>
            </w:r>
          </w:p>
          <w:p w14:paraId="40BBED1E" w14:textId="43C604C0" w:rsidR="004D3312" w:rsidRDefault="004D3312" w:rsidP="004D3312">
            <w:pPr>
              <w:spacing w:after="0" w:line="240" w:lineRule="auto"/>
              <w:ind w:left="720" w:right="288" w:hanging="349"/>
              <w:jc w:val="both"/>
              <w:rPr>
                <w:rFonts w:ascii="Times New Roman" w:eastAsia="MS Mincho" w:hAnsi="Times New Roman" w:cs="Times New Roman"/>
              </w:rPr>
            </w:pPr>
          </w:p>
          <w:p w14:paraId="1EB11A43" w14:textId="0B492E05" w:rsidR="001C4779" w:rsidRDefault="001C4779" w:rsidP="004D3312">
            <w:pPr>
              <w:spacing w:after="0" w:line="240" w:lineRule="auto"/>
              <w:ind w:left="720" w:right="288" w:hanging="349"/>
              <w:jc w:val="both"/>
              <w:rPr>
                <w:rFonts w:ascii="Times New Roman" w:eastAsia="MS Mincho" w:hAnsi="Times New Roman" w:cs="Times New Roman"/>
              </w:rPr>
            </w:pPr>
          </w:p>
          <w:p w14:paraId="117739B4" w14:textId="25ED7799" w:rsidR="001C4779" w:rsidRDefault="001C4779" w:rsidP="004D3312">
            <w:pPr>
              <w:spacing w:after="0" w:line="240" w:lineRule="auto"/>
              <w:ind w:left="720" w:right="288" w:hanging="349"/>
              <w:jc w:val="both"/>
              <w:rPr>
                <w:rFonts w:ascii="Times New Roman" w:eastAsia="MS Mincho" w:hAnsi="Times New Roman" w:cs="Times New Roman"/>
              </w:rPr>
            </w:pPr>
          </w:p>
          <w:p w14:paraId="2211EDD1" w14:textId="24DD3E79" w:rsidR="001C4779" w:rsidRDefault="001C4779" w:rsidP="004D3312">
            <w:pPr>
              <w:spacing w:after="0" w:line="240" w:lineRule="auto"/>
              <w:ind w:left="720" w:right="288" w:hanging="349"/>
              <w:jc w:val="both"/>
              <w:rPr>
                <w:rFonts w:ascii="Times New Roman" w:eastAsia="MS Mincho" w:hAnsi="Times New Roman" w:cs="Times New Roman"/>
              </w:rPr>
            </w:pPr>
          </w:p>
          <w:p w14:paraId="2DB16B84" w14:textId="28632FF6" w:rsidR="001C4779" w:rsidRDefault="001C4779" w:rsidP="001C4779">
            <w:pPr>
              <w:spacing w:after="0" w:line="240" w:lineRule="auto"/>
              <w:ind w:right="288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4D3312"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14:paraId="0033B42E" w14:textId="77777777" w:rsidR="001C4779" w:rsidRPr="004D3312" w:rsidRDefault="001C4779" w:rsidP="001C4779">
            <w:pPr>
              <w:spacing w:after="0" w:line="240" w:lineRule="auto"/>
              <w:ind w:right="288"/>
              <w:jc w:val="both"/>
              <w:rPr>
                <w:rFonts w:ascii="Times New Roman" w:eastAsia="MS Mincho" w:hAnsi="Times New Roman" w:cs="Times New Roman"/>
              </w:rPr>
            </w:pPr>
          </w:p>
          <w:p w14:paraId="0484793C" w14:textId="5883A567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</w:rPr>
            </w:pPr>
            <w:r w:rsidRPr="004D3312">
              <w:rPr>
                <w:rFonts w:ascii="Times New Roman" w:eastAsia="MS Mincho" w:hAnsi="Times New Roman" w:cs="Times New Roman"/>
                <w:b/>
              </w:rPr>
              <w:t xml:space="preserve">VIII. </w:t>
            </w:r>
            <w:r w:rsidR="00FA20E3" w:rsidRPr="00FA20E3">
              <w:rPr>
                <w:rFonts w:ascii="Times New Roman" w:eastAsia="MS Mincho" w:hAnsi="Times New Roman" w:cs="Times New Roman"/>
                <w:b/>
              </w:rPr>
              <w:t>URGENCIAS.</w:t>
            </w:r>
          </w:p>
          <w:p w14:paraId="692BA466" w14:textId="68250381" w:rsidR="004D3312" w:rsidRPr="004D3312" w:rsidRDefault="001C4779" w:rsidP="00AF3D66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FA20E3" w:rsidRPr="001C4779">
              <w:rPr>
                <w:rFonts w:ascii="Times New Roman" w:eastAsia="Calibri" w:hAnsi="Times New Roman"/>
              </w:rPr>
              <w:t>S</w:t>
            </w:r>
            <w:proofErr w:type="spellStart"/>
            <w:r w:rsidR="00FA20E3" w:rsidRPr="00FA20E3">
              <w:rPr>
                <w:rFonts w:ascii="Times New Roman" w:eastAsia="Times New Roman" w:hAnsi="Times New Roman" w:cs="Times New Roman"/>
                <w:lang w:val="es-ES" w:eastAsia="es-ES"/>
              </w:rPr>
              <w:t>índrome</w:t>
            </w:r>
            <w:proofErr w:type="spellEnd"/>
            <w:r w:rsidR="00FA20E3" w:rsidRPr="00FA20E3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de insuficiencia respiratoria.</w:t>
            </w:r>
            <w:r w:rsidR="004D3312" w:rsidRPr="004D3312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</w:p>
          <w:p w14:paraId="3F9D7BB7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 xml:space="preserve">Síndrome de afección </w:t>
            </w:r>
            <w:proofErr w:type="spellStart"/>
            <w:r w:rsidRPr="00FB3DD1">
              <w:rPr>
                <w:rFonts w:ascii="Times New Roman" w:eastAsia="Calibri" w:hAnsi="Times New Roman"/>
              </w:rPr>
              <w:t>pleuropulmonar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con insuficiencia respiratoria.</w:t>
            </w:r>
          </w:p>
          <w:p w14:paraId="179FF266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Principales alteraciones del metabolismo del agua y los electrolitos.</w:t>
            </w:r>
          </w:p>
          <w:p w14:paraId="6E230181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Principales alteraciones del estado ácido-base.</w:t>
            </w:r>
          </w:p>
          <w:p w14:paraId="4FFD9285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nefrológicas.</w:t>
            </w:r>
          </w:p>
          <w:p w14:paraId="4DEADE71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Patología infecciosa que pone en peligro la vida.</w:t>
            </w:r>
          </w:p>
          <w:p w14:paraId="466484FE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cardiovasculares.</w:t>
            </w:r>
          </w:p>
          <w:p w14:paraId="194EEC5A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Neurológicas.</w:t>
            </w:r>
          </w:p>
          <w:p w14:paraId="03CDF7A4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gastrointestinales.</w:t>
            </w:r>
          </w:p>
          <w:p w14:paraId="0FA1F1DF" w14:textId="77777777" w:rsidR="00FA20E3" w:rsidRPr="00FB3DD1" w:rsidRDefault="00FA20E3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hematológicas y oncológicas.</w:t>
            </w:r>
          </w:p>
          <w:p w14:paraId="0D8C20F7" w14:textId="6F04623F" w:rsidR="004D3312" w:rsidRPr="001C4779" w:rsidRDefault="001C4779" w:rsidP="00AF3D66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FA20E3" w:rsidRPr="00FB3DD1">
              <w:rPr>
                <w:rFonts w:ascii="Times New Roman" w:eastAsia="Calibri" w:hAnsi="Times New Roman"/>
              </w:rPr>
              <w:t>Intoxicaciones y envenenamientos</w:t>
            </w:r>
            <w:r>
              <w:rPr>
                <w:rFonts w:ascii="Times New Roman" w:eastAsia="Calibri" w:hAnsi="Times New Roman"/>
              </w:rPr>
              <w:t>.</w:t>
            </w:r>
          </w:p>
          <w:p w14:paraId="583ED048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 xml:space="preserve">Paciente </w:t>
            </w:r>
            <w:proofErr w:type="spellStart"/>
            <w:r w:rsidRPr="00FB3DD1">
              <w:rPr>
                <w:rFonts w:ascii="Times New Roman" w:eastAsia="Calibri" w:hAnsi="Times New Roman"/>
              </w:rPr>
              <w:t>politraumatizado</w:t>
            </w:r>
            <w:proofErr w:type="spellEnd"/>
            <w:r w:rsidRPr="00FB3DD1">
              <w:rPr>
                <w:rFonts w:ascii="Times New Roman" w:eastAsia="Calibri" w:hAnsi="Times New Roman"/>
              </w:rPr>
              <w:t>.</w:t>
            </w:r>
          </w:p>
          <w:p w14:paraId="7CC94E4B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proofErr w:type="spellStart"/>
            <w:r w:rsidRPr="00FB3DD1">
              <w:rPr>
                <w:rFonts w:ascii="Times New Roman" w:eastAsia="Calibri" w:hAnsi="Times New Roman"/>
              </w:rPr>
              <w:t>Cetoacidosis</w:t>
            </w:r>
            <w:proofErr w:type="spellEnd"/>
            <w:r w:rsidRPr="00FB3DD1">
              <w:rPr>
                <w:rFonts w:ascii="Times New Roman" w:eastAsia="Calibri" w:hAnsi="Times New Roman"/>
              </w:rPr>
              <w:t xml:space="preserve"> diabética.</w:t>
            </w:r>
          </w:p>
          <w:p w14:paraId="51CD81EA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psiquiátricas.</w:t>
            </w:r>
          </w:p>
          <w:p w14:paraId="53FDD2C9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Otorrinolaringológicas.</w:t>
            </w:r>
          </w:p>
          <w:p w14:paraId="4B8C4E9F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ginecológicas.</w:t>
            </w:r>
          </w:p>
          <w:p w14:paraId="60B10F4A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Anafilaxia y choque anafiláctico.</w:t>
            </w:r>
          </w:p>
          <w:p w14:paraId="03A46872" w14:textId="77777777" w:rsidR="001C4779" w:rsidRPr="00FB3DD1" w:rsidRDefault="001C4779" w:rsidP="00AF3D66">
            <w:pPr>
              <w:pStyle w:val="Prrafodelista"/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FB3DD1">
              <w:rPr>
                <w:rFonts w:ascii="Times New Roman" w:eastAsia="Calibri" w:hAnsi="Times New Roman"/>
              </w:rPr>
              <w:t>Urgencias dermatológicas.</w:t>
            </w:r>
          </w:p>
          <w:p w14:paraId="1E3E5490" w14:textId="163A0ACB" w:rsidR="001C4779" w:rsidRPr="004D3312" w:rsidRDefault="001C4779" w:rsidP="00AF3D66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Pr="00FB3DD1">
              <w:rPr>
                <w:rFonts w:ascii="Times New Roman" w:eastAsia="Calibri" w:hAnsi="Times New Roman"/>
              </w:rPr>
              <w:t>Urgencias neonatales.</w:t>
            </w:r>
          </w:p>
          <w:p w14:paraId="4F25FAE6" w14:textId="77777777" w:rsidR="00FA20E3" w:rsidRPr="004D3312" w:rsidRDefault="00FA20E3" w:rsidP="004D3312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54A5A168" w14:textId="4FD55A2E" w:rsidR="004D3312" w:rsidRPr="004D3312" w:rsidRDefault="004D3312" w:rsidP="004D3312">
            <w:pPr>
              <w:tabs>
                <w:tab w:val="left" w:pos="709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</w:rPr>
            </w:pPr>
            <w:r w:rsidRPr="004D3312">
              <w:rPr>
                <w:rFonts w:ascii="Times New Roman" w:eastAsia="MS Mincho" w:hAnsi="Times New Roman" w:cs="Times New Roman"/>
                <w:b/>
              </w:rPr>
              <w:t xml:space="preserve">IX. </w:t>
            </w:r>
            <w:r w:rsidR="001C4779" w:rsidRPr="001C4779">
              <w:rPr>
                <w:rFonts w:ascii="Times New Roman" w:eastAsia="MS Mincho" w:hAnsi="Times New Roman" w:cs="Times New Roman"/>
                <w:b/>
              </w:rPr>
              <w:t>ONCOLOGÍA</w:t>
            </w:r>
            <w:r w:rsidRPr="004D3312">
              <w:rPr>
                <w:rFonts w:ascii="Times New Roman" w:eastAsia="MS Mincho" w:hAnsi="Times New Roman" w:cs="Times New Roman"/>
                <w:b/>
              </w:rPr>
              <w:t>.</w:t>
            </w:r>
          </w:p>
          <w:p w14:paraId="712E07D1" w14:textId="0C7C2256" w:rsidR="004D3312" w:rsidRPr="004D3312" w:rsidRDefault="001C4779" w:rsidP="00AF3D66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1C4779">
              <w:rPr>
                <w:rFonts w:ascii="Times New Roman" w:eastAsia="Times New Roman" w:hAnsi="Times New Roman" w:cs="Times New Roman"/>
                <w:lang w:val="es-ES" w:eastAsia="es-ES"/>
              </w:rPr>
              <w:t>Aspectos epidemiológicos de los padecimientos oncológicos</w:t>
            </w:r>
            <w:r w:rsidR="004D3312" w:rsidRPr="004D3312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7CAB346F" w14:textId="77777777" w:rsidR="001C4779" w:rsidRPr="00535A41" w:rsidRDefault="001C4779" w:rsidP="00AF3D66">
            <w:pPr>
              <w:pStyle w:val="Prrafodelista"/>
              <w:numPr>
                <w:ilvl w:val="0"/>
                <w:numId w:val="14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535A41">
              <w:rPr>
                <w:rFonts w:ascii="Times New Roman" w:eastAsia="Calibri" w:hAnsi="Times New Roman"/>
              </w:rPr>
              <w:t>Clasificación e historia natural de los padecimientos oncológicos.</w:t>
            </w:r>
          </w:p>
          <w:p w14:paraId="4F0779A3" w14:textId="77777777" w:rsidR="001C4779" w:rsidRPr="00535A41" w:rsidRDefault="001C4779" w:rsidP="00AF3D66">
            <w:pPr>
              <w:pStyle w:val="Prrafodelista"/>
              <w:numPr>
                <w:ilvl w:val="0"/>
                <w:numId w:val="14"/>
              </w:numPr>
              <w:tabs>
                <w:tab w:val="left" w:pos="709"/>
              </w:tabs>
              <w:spacing w:after="0" w:line="240" w:lineRule="auto"/>
              <w:ind w:right="284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535A41">
              <w:rPr>
                <w:rFonts w:ascii="Times New Roman" w:eastAsia="Calibri" w:hAnsi="Times New Roman"/>
              </w:rPr>
              <w:t>Características básicas de la cinética celular y bases conceptuales de los diversos tipos de tratamiento en oncología.</w:t>
            </w:r>
          </w:p>
          <w:p w14:paraId="3E03F772" w14:textId="6CD25108" w:rsidR="004D3312" w:rsidRPr="004D3312" w:rsidRDefault="001C4779" w:rsidP="00AF3D66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535A41">
              <w:rPr>
                <w:rFonts w:ascii="Times New Roman" w:eastAsia="Calibri" w:hAnsi="Times New Roman"/>
              </w:rPr>
              <w:t>Neoplasias más frecuentes en pediatría.</w:t>
            </w:r>
          </w:p>
          <w:p w14:paraId="26CF8231" w14:textId="13B5F9BB" w:rsid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BB01CB5" w14:textId="77777777" w:rsidR="00BB434F" w:rsidRPr="002545D3" w:rsidRDefault="00BB434F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1C25D08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1877BD79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86A5350" w14:textId="063C10B2" w:rsidR="00BB434F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la historia clínica del paciente a partir de diversos factores físicos y biológicos.</w:t>
            </w:r>
          </w:p>
          <w:p w14:paraId="495937C8" w14:textId="34DBBC0B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Aplicación del juicio crítico en la revisión de casos clínicos.</w:t>
            </w:r>
          </w:p>
          <w:p w14:paraId="34CDCAE1" w14:textId="11D1E29F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procedimientos para identificar los síntomas o signos del estado de salud o enfermedad.</w:t>
            </w:r>
          </w:p>
          <w:p w14:paraId="2E45464A" w14:textId="71884429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Valoración clínica del paciente a través de la exploración física.</w:t>
            </w:r>
          </w:p>
          <w:p w14:paraId="0DD927D3" w14:textId="3F280EB2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Revisión de las órdenes de los estudios de laboratorio y gabinete, de acuerdo al posible padecimiento.</w:t>
            </w:r>
          </w:p>
          <w:p w14:paraId="7257F3A9" w14:textId="71D26AE7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básicos de laboratorio y gabinete para establecer el diagnóstico del paciente.</w:t>
            </w:r>
          </w:p>
          <w:p w14:paraId="1DA307DA" w14:textId="57496E07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Identificación de la naturaleza de las patologías que requieren cirugía.</w:t>
            </w:r>
          </w:p>
          <w:p w14:paraId="312FFE31" w14:textId="51D5BA01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Identificación de casos para interconsultas.</w:t>
            </w:r>
          </w:p>
          <w:p w14:paraId="46EDB6FF" w14:textId="2DD4C7BA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Colaboración en la determinación del plan de atención terapéutico quirúrgico, con apego a las normas oficiales vigentes.</w:t>
            </w:r>
          </w:p>
          <w:p w14:paraId="2198D1F3" w14:textId="1016E4CB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Implementación de procesos de rehabilitación apropiados, cuando sean requeridos.</w:t>
            </w:r>
          </w:p>
          <w:p w14:paraId="1CD6B7FA" w14:textId="074A24FE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Colaboración en el desarrollo de la consulta externa.</w:t>
            </w:r>
          </w:p>
          <w:p w14:paraId="75E74A1D" w14:textId="55DE235D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Acompañamiento en el paso de visita a pacientes hospitalizados.</w:t>
            </w:r>
          </w:p>
          <w:p w14:paraId="36F194D8" w14:textId="764F67C9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el desarrollo de sesiones diagnósticas, clínicas, bibliográficas y otros.</w:t>
            </w:r>
          </w:p>
          <w:p w14:paraId="7A7476B4" w14:textId="3AC57503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de manera individual y/o en equipo.</w:t>
            </w:r>
          </w:p>
          <w:p w14:paraId="2277F278" w14:textId="4426C5C3" w:rsid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E7DA33B" w14:textId="77777777" w:rsidR="00176570" w:rsidRPr="00654FA3" w:rsidRDefault="00176570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6E9DB04B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81311F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2146401D" w14:textId="77777777" w:rsidR="00654FA3" w:rsidRPr="00654FA3" w:rsidRDefault="00654FA3" w:rsidP="00654FA3">
            <w:pPr>
              <w:spacing w:after="0" w:line="259" w:lineRule="auto"/>
              <w:ind w:left="633"/>
              <w:contextualSpacing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2A8627CE" w14:textId="4F3B383A" w:rsidR="00654FA3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14:paraId="64A0633A" w14:textId="5E0A6BA3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Tolerancia y respeto a las opiniones de los demás con relación a su participación en los equipos de salud multidisciplinarios.</w:t>
            </w:r>
          </w:p>
          <w:p w14:paraId="56B14B10" w14:textId="5F6A1510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Cuidado riguroso en el manejo de desechos y material biológico.</w:t>
            </w:r>
          </w:p>
          <w:p w14:paraId="17D5BA19" w14:textId="1BC961D7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Trato fraterno al paciente y familia con actitud de servicio y cumplimiento de estándares de calidad establecidos.</w:t>
            </w:r>
          </w:p>
          <w:p w14:paraId="1CC8420E" w14:textId="03C59A26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Respeto a todos los sujetos en su diversidad conductual para afrontar los dilemas que plantea la práctica médica.</w:t>
            </w:r>
          </w:p>
          <w:p w14:paraId="2886DB00" w14:textId="469F28F1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Confidencialidad en los procesos de valoración clínica y manejo de la información de los pacientes.</w:t>
            </w:r>
          </w:p>
          <w:p w14:paraId="3DEAF0B9" w14:textId="0A4205B2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Honestidad en la resolución de casos y elementos que los conforman, así como en su actuar cotidiano.</w:t>
            </w:r>
          </w:p>
          <w:p w14:paraId="00E41565" w14:textId="5829B81C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Consideración de diversas posturas multiculturales para la prevención de riesgos y promoción de la salud</w:t>
            </w:r>
          </w:p>
          <w:p w14:paraId="733F028B" w14:textId="4777838D" w:rsid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Desarrollo de un liderazgo compartido en las decisiones para la atención al paciente.</w:t>
            </w:r>
          </w:p>
          <w:p w14:paraId="02CB9C4D" w14:textId="195868EA" w:rsidR="00176570" w:rsidRPr="00176570" w:rsidRDefault="00176570" w:rsidP="005B6E6A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Disposición para aprender de manera continua, tanto con los equipos de trabajo médico a través del esquema: diagnóstico, intervención y recuperación del paciente.</w:t>
            </w:r>
          </w:p>
          <w:p w14:paraId="68FDC4E7" w14:textId="1C21D04C" w:rsidR="00C84BED" w:rsidRPr="002545D3" w:rsidRDefault="00C84BED" w:rsidP="00C84B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3B52A525" w14:textId="77777777" w:rsidR="0091482B" w:rsidRPr="0091482B" w:rsidRDefault="0091482B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0255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02556D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530DCF5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Dominio de los componentes para el establecimiento de diagnósticos y tratamientos.</w:t>
            </w:r>
          </w:p>
          <w:p w14:paraId="1E99889C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Uso de las herramientas del laboratorio con conocimiento de sus fines.</w:t>
            </w:r>
          </w:p>
          <w:p w14:paraId="031A87D7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Reconocimiento de la intencionalidad de los estudios de gabinete y de imagen para el establecimiento de diagnósticos.</w:t>
            </w:r>
          </w:p>
          <w:p w14:paraId="2BD9FB4E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Inicio en el manejo de los medios electrónicos para el tratamiento del paciente crítico.</w:t>
            </w:r>
          </w:p>
          <w:p w14:paraId="648A9BA7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 xml:space="preserve">Manejo oportuno de patologías en el niño y el adolescente </w:t>
            </w:r>
          </w:p>
          <w:p w14:paraId="34824EFA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Realización de los procedimientos y actividades propias de la atención al paciente.</w:t>
            </w:r>
          </w:p>
          <w:p w14:paraId="061CA996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Paso de visita a pacientes hospitalizados.</w:t>
            </w:r>
          </w:p>
          <w:p w14:paraId="14A28E07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Presentación de temas en sesiones diagnósticas, monográficas y bibliográficas.</w:t>
            </w:r>
          </w:p>
          <w:p w14:paraId="3B2F4E4D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Interpretación de estudios de laboratorio, gabinete e imagen solicitados como apoyo al diagnóstico.</w:t>
            </w:r>
          </w:p>
          <w:p w14:paraId="20DBBCD0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Revisión y análisis de los planes de atención e historias clínicas de los pacientes.</w:t>
            </w:r>
          </w:p>
          <w:p w14:paraId="04F4BD2A" w14:textId="28E72D10" w:rsidR="0091482B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Utilización del equipo electrónico en el manejo del paciente en estado crítico.</w:t>
            </w:r>
          </w:p>
          <w:p w14:paraId="7C7C7C0B" w14:textId="5840A702" w:rsidR="00C84BED" w:rsidRPr="0091482B" w:rsidRDefault="00C84BED" w:rsidP="00C84B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27F8E057" w14:textId="11C34266" w:rsidR="007C4CF4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0255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02556D">
        <w:trPr>
          <w:trHeight w:val="213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A8D32D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Investigaciones en fuentes de consulta especializada, impresa y/o electrónica, para la presentación de casos y/o temas.</w:t>
            </w:r>
          </w:p>
          <w:p w14:paraId="52BA5D3B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Análisis de casos del archivo hospitalario y de fuentes de consulta distintas al hospital.</w:t>
            </w:r>
          </w:p>
          <w:p w14:paraId="52979240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presentaciones para las sesiones grupales.</w:t>
            </w:r>
          </w:p>
          <w:p w14:paraId="1BD277B8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Participación en los foros de consulta y discusión sobre temas de la especialidad.</w:t>
            </w:r>
          </w:p>
          <w:p w14:paraId="744798D8" w14:textId="77777777" w:rsidR="00176570" w:rsidRPr="00176570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Elaboración de planes de atención e historias clínicas de los pacientes de terapia intensiva.</w:t>
            </w:r>
          </w:p>
          <w:p w14:paraId="05169143" w14:textId="77777777" w:rsidR="000B0CA7" w:rsidRPr="00C84BED" w:rsidRDefault="00176570" w:rsidP="00176570">
            <w:pPr>
              <w:numPr>
                <w:ilvl w:val="0"/>
                <w:numId w:val="4"/>
              </w:numPr>
              <w:tabs>
                <w:tab w:val="num" w:pos="2597"/>
              </w:tabs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176570"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  <w:t>Asistencia a seminarios sobre la temática del curso.</w:t>
            </w:r>
          </w:p>
          <w:p w14:paraId="2775BA4B" w14:textId="77777777" w:rsidR="00C84BED" w:rsidRDefault="00C84BED" w:rsidP="00C84BE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125B1389" w14:textId="4DCF5ED4" w:rsidR="00C84BED" w:rsidRPr="00536140" w:rsidRDefault="00C84BED" w:rsidP="00C84BED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02556D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>RECURSOS Y MEDIOS</w:t>
            </w:r>
          </w:p>
        </w:tc>
      </w:tr>
      <w:tr w:rsidR="00536140" w:rsidRPr="00536140" w14:paraId="06754303" w14:textId="77777777" w:rsidTr="00B84DCF">
        <w:trPr>
          <w:trHeight w:val="587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5DA4850" w14:textId="4447D408" w:rsidR="00536140" w:rsidRPr="00536140" w:rsidRDefault="00DC0F16" w:rsidP="00DC0F1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C0F16">
              <w:rPr>
                <w:rFonts w:ascii="Times New Roman" w:eastAsia="Calibri" w:hAnsi="Times New Roman" w:cs="Times New Roman"/>
                <w:szCs w:val="24"/>
                <w:lang w:val="es-ES"/>
              </w:rPr>
              <w:t>Infraestructura y equipamiento propia de cada sede y Especialidad.</w:t>
            </w:r>
          </w:p>
          <w:p w14:paraId="4349EF7C" w14:textId="0105575B" w:rsidR="000B0CA7" w:rsidRPr="00536140" w:rsidRDefault="000B0CA7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B84DCF" w:rsidRDefault="00536140" w:rsidP="00536140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02556D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B84DCF">
        <w:trPr>
          <w:trHeight w:val="1698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CB4D103" w14:textId="1641C702" w:rsidR="002C3EB6" w:rsidRPr="00F72C46" w:rsidRDefault="002C3EB6" w:rsidP="002C3E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F72C46">
              <w:rPr>
                <w:rFonts w:ascii="Times New Roman" w:hAnsi="Times New Roman" w:cs="Times New Roman"/>
              </w:rPr>
              <w:t>Exposición de temas y casos clínicos</w:t>
            </w:r>
            <w:r w:rsidR="00C84BED">
              <w:rPr>
                <w:rFonts w:ascii="Times New Roman" w:hAnsi="Times New Roman" w:cs="Times New Roman"/>
              </w:rPr>
              <w:t>.</w:t>
            </w:r>
            <w:r w:rsidRPr="00F72C46">
              <w:rPr>
                <w:rFonts w:ascii="Times New Roman" w:hAnsi="Times New Roman" w:cs="Times New Roman"/>
              </w:rPr>
              <w:t xml:space="preserve"> </w:t>
            </w:r>
          </w:p>
          <w:p w14:paraId="1FC33835" w14:textId="5F9FF896" w:rsidR="002C3EB6" w:rsidRPr="00F72C46" w:rsidRDefault="002C3EB6" w:rsidP="002C3E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F72C46">
              <w:rPr>
                <w:rFonts w:ascii="Times New Roman" w:hAnsi="Times New Roman" w:cs="Times New Roman"/>
              </w:rPr>
              <w:t>Evaluación del desempeño clínico mensual</w:t>
            </w:r>
            <w:r w:rsidR="00C84BED">
              <w:rPr>
                <w:rFonts w:ascii="Times New Roman" w:hAnsi="Times New Roman" w:cs="Times New Roman"/>
              </w:rPr>
              <w:t>.</w:t>
            </w:r>
          </w:p>
          <w:p w14:paraId="1F50141C" w14:textId="17108044" w:rsidR="002C3EB6" w:rsidRPr="00F72C46" w:rsidRDefault="002C3EB6" w:rsidP="002C3E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F72C46">
              <w:rPr>
                <w:rFonts w:ascii="Times New Roman" w:hAnsi="Times New Roman" w:cs="Times New Roman"/>
              </w:rPr>
              <w:t>Examen escrito trimestral</w:t>
            </w:r>
            <w:r w:rsidR="00C84BED">
              <w:rPr>
                <w:rFonts w:ascii="Times New Roman" w:hAnsi="Times New Roman" w:cs="Times New Roman"/>
              </w:rPr>
              <w:t>.</w:t>
            </w:r>
          </w:p>
          <w:p w14:paraId="5E203B41" w14:textId="6F156826" w:rsidR="002C3EB6" w:rsidRPr="00F72C46" w:rsidRDefault="002C3EB6" w:rsidP="002C3E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F72C46">
              <w:rPr>
                <w:rFonts w:ascii="Times New Roman" w:hAnsi="Times New Roman" w:cs="Times New Roman"/>
              </w:rPr>
              <w:t>Evaluación del desempeño actitudinal mensual</w:t>
            </w:r>
            <w:r w:rsidR="00C84BED">
              <w:rPr>
                <w:rFonts w:ascii="Times New Roman" w:hAnsi="Times New Roman" w:cs="Times New Roman"/>
              </w:rPr>
              <w:t>.</w:t>
            </w:r>
          </w:p>
          <w:p w14:paraId="41B2C25D" w14:textId="23496388" w:rsidR="00536140" w:rsidRPr="002545D3" w:rsidRDefault="002C3EB6" w:rsidP="002C3EB6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72C46">
              <w:rPr>
                <w:rFonts w:ascii="Times New Roman" w:hAnsi="Times New Roman" w:cs="Times New Roman"/>
              </w:rPr>
              <w:t>Examen departamental anual</w:t>
            </w:r>
            <w:r w:rsidR="00C84BED">
              <w:rPr>
                <w:rFonts w:ascii="Times New Roman" w:hAnsi="Times New Roman" w:cs="Times New Roman"/>
              </w:rPr>
              <w:t>.</w:t>
            </w:r>
          </w:p>
          <w:p w14:paraId="6BEFDB6A" w14:textId="1F52AC90" w:rsidR="002545D3" w:rsidRPr="00536140" w:rsidRDefault="002545D3" w:rsidP="002545D3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3CBF8FBA" w14:textId="77777777" w:rsidR="000B0CA7" w:rsidRPr="00333E17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15%</w:t>
            </w:r>
          </w:p>
          <w:p w14:paraId="1BF9B09C" w14:textId="661E1D7E" w:rsidR="000B0CA7" w:rsidRPr="00333E17" w:rsidRDefault="002C3EB6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5</w:t>
            </w:r>
            <w:r w:rsidR="000B0CA7"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0%</w:t>
            </w:r>
          </w:p>
          <w:p w14:paraId="54F90293" w14:textId="70DC2C2D" w:rsidR="000B0CA7" w:rsidRPr="00333E17" w:rsidRDefault="002C3EB6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15</w:t>
            </w:r>
            <w:r w:rsidR="000B0CA7"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%</w:t>
            </w:r>
          </w:p>
          <w:p w14:paraId="6FE49A31" w14:textId="5B4FD6D1" w:rsidR="000B0CA7" w:rsidRPr="00333E17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</w:t>
            </w:r>
            <w:r w:rsidR="002C3EB6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0</w:t>
            </w: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%</w:t>
            </w:r>
          </w:p>
          <w:p w14:paraId="3C388C8E" w14:textId="2FFC2D02" w:rsidR="00536140" w:rsidRDefault="000B0CA7" w:rsidP="000B0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333E17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10%</w:t>
            </w:r>
          </w:p>
          <w:p w14:paraId="3D7CBAA2" w14:textId="01D75084" w:rsidR="002545D3" w:rsidRPr="00536140" w:rsidRDefault="002545D3" w:rsidP="00E7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A3F4824" w14:textId="6AD23C68" w:rsidR="0032698A" w:rsidRPr="00B84DCF" w:rsidRDefault="0032698A" w:rsidP="004A6C5D">
      <w:pPr>
        <w:spacing w:after="0" w:line="240" w:lineRule="auto"/>
        <w:rPr>
          <w:rFonts w:ascii="Times New Roman" w:hAnsi="Times New Roman" w:cs="Times New Roman"/>
          <w:sz w:val="18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08644F" w:rsidRPr="00536140" w14:paraId="6900DB31" w14:textId="77777777" w:rsidTr="0008644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190EF" w14:textId="4598ED3B" w:rsidR="0008644F" w:rsidRPr="00536140" w:rsidRDefault="0008644F" w:rsidP="000255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 w:rsidR="008133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49FBD" w14:textId="6996AFFA" w:rsidR="0008644F" w:rsidRPr="00536140" w:rsidRDefault="0008644F" w:rsidP="0008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536123E6" w14:textId="77777777" w:rsidTr="0008644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0E51" w14:textId="079C687C" w:rsidR="0008644F" w:rsidRPr="006F6DCD" w:rsidRDefault="0081338C" w:rsidP="0002556D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por suscripción de la Universidad La Salle</w:t>
            </w:r>
          </w:p>
        </w:tc>
      </w:tr>
      <w:tr w:rsidR="00C36160" w:rsidRPr="00536140" w14:paraId="66D49E4D" w14:textId="77777777" w:rsidTr="0008644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1D81" w14:textId="77777777" w:rsidR="000B0CA7" w:rsidRPr="00B84DCF" w:rsidRDefault="000B0CA7" w:rsidP="000B0CA7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18"/>
                <w:lang w:val="en-US"/>
              </w:rPr>
            </w:pPr>
          </w:p>
          <w:p w14:paraId="2ADFCD0F" w14:textId="1C105B9C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6F6DCD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14:paraId="51292B3E" w14:textId="5005C9E0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14:paraId="2FACF9BE" w14:textId="1FB5F03B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6F6DCD">
              <w:rPr>
                <w:rFonts w:ascii="Times New Roman" w:hAnsi="Times New Roman" w:cs="Times New Roman"/>
                <w:color w:val="000000"/>
              </w:rPr>
              <w:t xml:space="preserve">Massachusetts Medical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Society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The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New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England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C71E1">
              <w:rPr>
                <w:rFonts w:ascii="Times New Roman" w:hAnsi="Times New Roman" w:cs="Times New Roman"/>
                <w:i/>
                <w:color w:val="000000"/>
              </w:rPr>
              <w:t>Journal</w:t>
            </w:r>
            <w:proofErr w:type="spellEnd"/>
            <w:r w:rsidRPr="00AC71E1">
              <w:rPr>
                <w:rFonts w:ascii="Times New Roman" w:hAnsi="Times New Roman" w:cs="Times New Roman"/>
                <w:i/>
                <w:color w:val="000000"/>
              </w:rPr>
              <w:t xml:space="preserve"> of Medicine</w:t>
            </w:r>
            <w:r w:rsidRPr="006F6DCD">
              <w:rPr>
                <w:rFonts w:ascii="Times New Roman" w:hAnsi="Times New Roman" w:cs="Times New Roman"/>
                <w:color w:val="000000"/>
              </w:rPr>
              <w:t xml:space="preserve"> [Revista].  Recuperado de https://www.nejm.org/</w:t>
            </w:r>
          </w:p>
          <w:p w14:paraId="5C6AFA64" w14:textId="6181A2DF" w:rsidR="000B0CA7" w:rsidRPr="006F6DCD" w:rsidRDefault="0081338C" w:rsidP="000B0CA7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Textoennegrita"/>
                <w:rFonts w:ascii="Times New Roman" w:hAnsi="Times New Roman" w:cs="Times New Roman"/>
                <w:b w:val="0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(2018).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186B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6B5A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14:paraId="7389D378" w14:textId="77777777" w:rsidR="00C36160" w:rsidRPr="006F6DCD" w:rsidRDefault="0081338C" w:rsidP="0081338C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6F6DCD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6F6DCD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6F6DCD">
              <w:rPr>
                <w:rFonts w:ascii="Times New Roman" w:hAnsi="Times New Roman" w:cs="Times New Roman"/>
              </w:rPr>
              <w:t>de https://www.uptodate.com/contents/search</w:t>
            </w:r>
          </w:p>
          <w:p w14:paraId="40516BC7" w14:textId="45F161CB" w:rsidR="009A7A0A" w:rsidRPr="00B84DCF" w:rsidRDefault="009A7A0A" w:rsidP="00B84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94F3" w14:textId="77777777" w:rsidR="00C36160" w:rsidRPr="00B84DCF" w:rsidRDefault="00C36160" w:rsidP="000255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4"/>
                <w:lang w:val="es-ES"/>
              </w:rPr>
            </w:pPr>
          </w:p>
          <w:p w14:paraId="01158DD5" w14:textId="479BFC3F" w:rsidR="00C36160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4628C963" w14:textId="25C2C644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C3CD660" w14:textId="04F8F925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5E7AB2DE" w14:textId="2BA6F45A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3EF8F763" w14:textId="198A20B6" w:rsidR="00017C0C" w:rsidRPr="006F6DCD" w:rsidRDefault="002261EE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Re</w:t>
            </w:r>
          </w:p>
          <w:p w14:paraId="0DA581EC" w14:textId="2175F1CF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4CA5915" w14:textId="72283661" w:rsidR="00017C0C" w:rsidRPr="006F6DCD" w:rsidRDefault="0060487B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  <w:p w14:paraId="510FCE25" w14:textId="66643AAE" w:rsidR="00017C0C" w:rsidRPr="006F6DCD" w:rsidRDefault="00017C0C" w:rsidP="00EB1FE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D99F83B" w14:textId="1B7BA309" w:rsidR="00C36160" w:rsidRPr="006F6DCD" w:rsidRDefault="00017C0C" w:rsidP="00017C0C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Bd</w:t>
            </w:r>
            <w:proofErr w:type="spellEnd"/>
          </w:p>
        </w:tc>
      </w:tr>
      <w:tr w:rsidR="009A7A0A" w:rsidRPr="006F6DCD" w14:paraId="23930067" w14:textId="77777777" w:rsidTr="00637AE1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76AF" w14:textId="77777777" w:rsidR="009A7A0A" w:rsidRPr="006F6DCD" w:rsidRDefault="009A7A0A" w:rsidP="00637AE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 w:rsidRPr="006F6DC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</w:t>
            </w:r>
          </w:p>
        </w:tc>
      </w:tr>
      <w:tr w:rsidR="009A7A0A" w:rsidRPr="006F6DCD" w14:paraId="2E090B5C" w14:textId="77777777" w:rsidTr="00637AE1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CFF2" w14:textId="77777777" w:rsidR="002B1F8D" w:rsidRPr="00B84DCF" w:rsidRDefault="002B1F8D" w:rsidP="002B1F8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lang w:val="es-ES"/>
              </w:rPr>
            </w:pPr>
          </w:p>
          <w:p w14:paraId="53B91DE0" w14:textId="54177074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</w:rPr>
            </w:pPr>
            <w:proofErr w:type="spellStart"/>
            <w:r w:rsidRPr="008A525C">
              <w:rPr>
                <w:rFonts w:ascii="Times New Roman" w:hAnsi="Times New Roman"/>
                <w:shd w:val="clear" w:color="auto" w:fill="FFFFFF"/>
              </w:rPr>
              <w:t>Bras</w:t>
            </w:r>
            <w:proofErr w:type="spellEnd"/>
            <w:r w:rsidRPr="008A525C">
              <w:rPr>
                <w:rFonts w:ascii="Times New Roman" w:hAnsi="Times New Roman"/>
                <w:shd w:val="clear" w:color="auto" w:fill="FFFFFF"/>
              </w:rPr>
              <w:t xml:space="preserve"> i Marquillas, J. y J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. de la Flor i </w:t>
            </w:r>
            <w:proofErr w:type="spellStart"/>
            <w:r w:rsidRPr="00F52646">
              <w:rPr>
                <w:rFonts w:ascii="Times New Roman" w:hAnsi="Times New Roman"/>
                <w:shd w:val="clear" w:color="auto" w:fill="FFFFFF"/>
              </w:rPr>
              <w:t>Brú</w:t>
            </w:r>
            <w:proofErr w:type="spellEnd"/>
            <w:r w:rsidRPr="00F52646">
              <w:rPr>
                <w:rFonts w:ascii="Times New Roman" w:hAnsi="Times New Roman"/>
                <w:shd w:val="clear" w:color="auto" w:fill="FFFFFF"/>
              </w:rPr>
              <w:t xml:space="preserve"> (2013). </w:t>
            </w:r>
            <w:r w:rsidRPr="00F52646">
              <w:rPr>
                <w:rFonts w:ascii="Times New Roman" w:hAnsi="Times New Roman"/>
                <w:i/>
                <w:shd w:val="clear" w:color="auto" w:fill="FFFFFF"/>
              </w:rPr>
              <w:t>Pediatría en Atención Primaria</w:t>
            </w:r>
            <w:r w:rsidRPr="00F52646">
              <w:rPr>
                <w:rFonts w:ascii="Times New Roman" w:hAnsi="Times New Roman"/>
                <w:shd w:val="clear" w:color="auto" w:fill="FFFFFF"/>
              </w:rPr>
              <w:t>. España:</w:t>
            </w:r>
            <w:r w:rsidRPr="00F52646">
              <w:rPr>
                <w:rFonts w:ascii="Times New Roman" w:hAnsi="Times New Roman"/>
                <w:lang w:eastAsia="es-MX"/>
              </w:rPr>
              <w:t xml:space="preserve">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r w:rsidRPr="00F52646">
              <w:rPr>
                <w:rStyle w:val="Hipervnculo"/>
                <w:rFonts w:ascii="Times New Roman" w:hAnsi="Times New Roman"/>
                <w:color w:val="auto"/>
                <w:u w:val="none"/>
              </w:rPr>
              <w:t>https://www.clinicalkey.es/#!/browse/book/3-s2.0-C20130047500</w:t>
            </w:r>
          </w:p>
          <w:p w14:paraId="7FBC0598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r w:rsidRPr="00F52646">
              <w:rPr>
                <w:rFonts w:ascii="Times New Roman" w:hAnsi="Times New Roman"/>
                <w:shd w:val="clear" w:color="auto" w:fill="FFFFFF"/>
              </w:rPr>
              <w:t xml:space="preserve">Cohen, B. (2013). </w:t>
            </w:r>
            <w:proofErr w:type="spellStart"/>
            <w:r w:rsidRPr="00F52646">
              <w:rPr>
                <w:rFonts w:ascii="Times New Roman" w:hAnsi="Times New Roman"/>
                <w:i/>
                <w:shd w:val="clear" w:color="auto" w:fill="FFFFFF"/>
              </w:rPr>
              <w:t>Pediatric</w:t>
            </w:r>
            <w:proofErr w:type="spellEnd"/>
            <w:r w:rsidRPr="00F52646">
              <w:rPr>
                <w:rFonts w:ascii="Times New Roman" w:hAnsi="Times New Roman"/>
                <w:i/>
                <w:shd w:val="clear" w:color="auto" w:fill="FFFFFF"/>
              </w:rPr>
              <w:t xml:space="preserve"> </w:t>
            </w:r>
            <w:proofErr w:type="spellStart"/>
            <w:r w:rsidRPr="00F52646">
              <w:rPr>
                <w:rFonts w:ascii="Times New Roman" w:hAnsi="Times New Roman"/>
                <w:i/>
                <w:shd w:val="clear" w:color="auto" w:fill="FFFFFF"/>
              </w:rPr>
              <w:t>Dermatology</w:t>
            </w:r>
            <w:proofErr w:type="spellEnd"/>
            <w:r w:rsidRPr="00F52646">
              <w:rPr>
                <w:rFonts w:ascii="Times New Roman" w:hAnsi="Times New Roman"/>
                <w:i/>
                <w:shd w:val="clear" w:color="auto" w:fill="FFFFFF"/>
              </w:rPr>
              <w:t xml:space="preserve">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8" w:anchor="!/browse/book/3-s2.0-C20090634024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https://www.clinicalkey.es/#!/browse/book/3-s2.0-C20090634024</w:t>
              </w:r>
            </w:hyperlink>
          </w:p>
          <w:p w14:paraId="6B2FA11C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proofErr w:type="spellStart"/>
            <w:r w:rsidRPr="00F52646">
              <w:rPr>
                <w:rFonts w:ascii="Times New Roman" w:hAnsi="Times New Roman"/>
              </w:rPr>
              <w:t>Glorieux</w:t>
            </w:r>
            <w:proofErr w:type="spellEnd"/>
            <w:r w:rsidRPr="00F52646">
              <w:rPr>
                <w:rFonts w:ascii="Times New Roman" w:hAnsi="Times New Roman"/>
              </w:rPr>
              <w:t>, F.</w:t>
            </w:r>
            <w:r w:rsidRPr="00F52646">
              <w:rPr>
                <w:rFonts w:ascii="Times New Roman" w:hAnsi="Times New Roman"/>
                <w:i/>
              </w:rPr>
              <w:t xml:space="preserve"> et al. </w:t>
            </w:r>
            <w:r w:rsidRPr="00F52646">
              <w:rPr>
                <w:rFonts w:ascii="Times New Roman" w:hAnsi="Times New Roman"/>
              </w:rPr>
              <w:t xml:space="preserve">(2012). </w:t>
            </w:r>
            <w:proofErr w:type="spellStart"/>
            <w:r w:rsidRPr="00F52646">
              <w:rPr>
                <w:rFonts w:ascii="Times New Roman" w:hAnsi="Times New Roman"/>
                <w:i/>
              </w:rPr>
              <w:t>Pediatric</w:t>
            </w:r>
            <w:proofErr w:type="spellEnd"/>
            <w:r w:rsidRPr="00F5264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52646">
              <w:rPr>
                <w:rFonts w:ascii="Times New Roman" w:hAnsi="Times New Roman"/>
                <w:i/>
              </w:rPr>
              <w:t>Bone</w:t>
            </w:r>
            <w:proofErr w:type="spellEnd"/>
            <w:r w:rsidRPr="00F52646">
              <w:rPr>
                <w:rFonts w:ascii="Times New Roman" w:hAnsi="Times New Roman"/>
                <w:i/>
              </w:rPr>
              <w:t xml:space="preserve">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9" w:anchor="!/browse/book/3-s2.0-C20090633985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https://www.clinicalkey.es/#!/browse/book/3-s2.0-C20090633985</w:t>
              </w:r>
            </w:hyperlink>
          </w:p>
          <w:p w14:paraId="1D44A9FB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proofErr w:type="spellStart"/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>Goldbloom</w:t>
            </w:r>
            <w:proofErr w:type="spellEnd"/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, R. (2011).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Pediatric Clinical Skills.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10" w:anchor="!/browse/book/3-s2.0-C20090416660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https://www.clinicalkey.es/#!/browse/book/3-s2.0-C20090416660</w:t>
              </w:r>
            </w:hyperlink>
          </w:p>
          <w:p w14:paraId="6E39D0EE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Leung, D.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et al. </w:t>
            </w: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(2016).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>Pediatric Allergy: Principles and Practice</w:t>
            </w: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11" w:anchor="!/browse/book/3-s2.0-C20130183663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https://www.clinicalkey.es/#!/browse/book/3-s2.0-C20130183663</w:t>
              </w:r>
            </w:hyperlink>
          </w:p>
          <w:p w14:paraId="3B1136FE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</w:rPr>
            </w:pP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McMahon, M. y G. </w:t>
            </w:r>
            <w:proofErr w:type="spellStart"/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>Stryjewski</w:t>
            </w:r>
            <w:proofErr w:type="spellEnd"/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 (2011).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Pediatrics A Competency-Based Companion.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12" w:anchor="!/browse/book/3-s2.0-C20090363527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https://www.clinicalkey.es/#!/browse/book/3-s2.0-C20090363527</w:t>
              </w:r>
            </w:hyperlink>
          </w:p>
          <w:p w14:paraId="1E7783EB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proofErr w:type="spellStart"/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>Selbst</w:t>
            </w:r>
            <w:proofErr w:type="spellEnd"/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, S. (2015).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>Pediatric Emergency Medicine Secrets</w:t>
            </w: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13" w:anchor="!/browse/book/3-s2.0-C20120070895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https://www.clinicalkey.es/#!/browse/book/3-s2.0-C20120070895</w:t>
              </w:r>
            </w:hyperlink>
          </w:p>
          <w:p w14:paraId="6A0C9972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Sperling, M. (2014).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Pediatric Endocrinology. </w:t>
            </w: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EUA: </w:t>
            </w:r>
            <w:r w:rsidRPr="00F52646">
              <w:rPr>
                <w:rFonts w:ascii="Times New Roman" w:hAnsi="Times New Roman"/>
                <w:lang w:val="en-US" w:eastAsia="es-MX"/>
              </w:rPr>
              <w:t xml:space="preserve">Elsevier. </w:t>
            </w:r>
            <w:r w:rsidRPr="00F52646">
              <w:rPr>
                <w:rFonts w:ascii="Times New Roman" w:hAnsi="Times New Roman"/>
                <w:lang w:eastAsia="es-MX"/>
              </w:rPr>
              <w:t xml:space="preserve">Recuperado de </w:t>
            </w:r>
            <w:hyperlink r:id="rId14" w:anchor="!/browse/book/3-s2.0-C20100688249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https://www.clinicalkey.es/#!/browse/book/3-s2.0-C20100688249</w:t>
              </w:r>
            </w:hyperlink>
          </w:p>
          <w:p w14:paraId="0067AAC5" w14:textId="77777777" w:rsidR="002B1F8D" w:rsidRPr="00F52646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hAnsi="Times New Roman"/>
                <w:bCs/>
                <w:iCs/>
                <w:lang w:eastAsia="es-MX"/>
              </w:rPr>
            </w:pP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Walters, M. y R. Robertson (2017).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Pediatric Radiology: The Requisites. </w:t>
            </w: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EUA: </w:t>
            </w:r>
            <w:r w:rsidRPr="00F52646">
              <w:rPr>
                <w:rFonts w:ascii="Times New Roman" w:hAnsi="Times New Roman"/>
                <w:lang w:val="en-US" w:eastAsia="es-MX"/>
              </w:rPr>
              <w:t xml:space="preserve">Elsevier. </w:t>
            </w:r>
            <w:r w:rsidRPr="00F52646">
              <w:rPr>
                <w:rFonts w:ascii="Times New Roman" w:hAnsi="Times New Roman"/>
                <w:lang w:eastAsia="es-MX"/>
              </w:rPr>
              <w:t xml:space="preserve">Recuperado de </w:t>
            </w:r>
            <w:hyperlink r:id="rId15" w:anchor="!/browse/book/3-s2.0-C20110086945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https://www.clinicalkey.es/#!/browse/book/3-s2.0-C20110086945</w:t>
              </w:r>
            </w:hyperlink>
          </w:p>
          <w:p w14:paraId="4130734F" w14:textId="51C0B148" w:rsidR="009A7A0A" w:rsidRPr="006F6DCD" w:rsidRDefault="002B1F8D" w:rsidP="00AF3D66">
            <w:pPr>
              <w:pStyle w:val="Prrafodelista"/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ind w:left="227" w:hanging="142"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Wyllie, R.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et al. </w:t>
            </w:r>
            <w:r w:rsidRPr="00F52646">
              <w:rPr>
                <w:rFonts w:ascii="Times New Roman" w:hAnsi="Times New Roman"/>
                <w:shd w:val="clear" w:color="auto" w:fill="FFFFFF"/>
                <w:lang w:val="en-US"/>
              </w:rPr>
              <w:t xml:space="preserve">(2016). </w:t>
            </w:r>
            <w:r w:rsidRPr="00F52646">
              <w:rPr>
                <w:rFonts w:ascii="Times New Roman" w:hAnsi="Times New Roman"/>
                <w:i/>
                <w:shd w:val="clear" w:color="auto" w:fill="FFFFFF"/>
                <w:lang w:val="en-US"/>
              </w:rPr>
              <w:t xml:space="preserve">Pediatric Gastrointestinal and Liver Disease. </w:t>
            </w:r>
            <w:r w:rsidRPr="00F52646">
              <w:rPr>
                <w:rFonts w:ascii="Times New Roman" w:hAnsi="Times New Roman"/>
                <w:shd w:val="clear" w:color="auto" w:fill="FFFFFF"/>
              </w:rPr>
              <w:t xml:space="preserve">EUA: </w:t>
            </w:r>
            <w:proofErr w:type="spellStart"/>
            <w:r w:rsidRPr="00F52646">
              <w:rPr>
                <w:rFonts w:ascii="Times New Roman" w:hAnsi="Times New Roman"/>
                <w:lang w:eastAsia="es-MX"/>
              </w:rPr>
              <w:t>Elsevier</w:t>
            </w:r>
            <w:proofErr w:type="spellEnd"/>
            <w:r w:rsidRPr="00F52646">
              <w:rPr>
                <w:rFonts w:ascii="Times New Roman" w:hAnsi="Times New Roman"/>
                <w:lang w:eastAsia="es-MX"/>
              </w:rPr>
              <w:t xml:space="preserve">. Recuperado de </w:t>
            </w:r>
            <w:hyperlink r:id="rId16" w:anchor="!/browse/book/3-s2.0-C20120075849" w:history="1">
              <w:r w:rsidRPr="00F52646">
                <w:rPr>
                  <w:rStyle w:val="Hipervnculo"/>
                  <w:rFonts w:ascii="Times New Roman" w:hAnsi="Times New Roman"/>
                  <w:bCs/>
                  <w:iCs/>
                  <w:color w:val="auto"/>
                  <w:u w:val="none"/>
                  <w:lang w:eastAsia="es-MX"/>
                </w:rPr>
                <w:t>https://www.clinicalkey.es/#!/browse/book/3-s2.0-C20120075849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6747" w14:textId="77777777" w:rsidR="009A7A0A" w:rsidRPr="00B84DCF" w:rsidRDefault="009A7A0A" w:rsidP="00637AE1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4"/>
                <w:lang w:val="es-ES"/>
              </w:rPr>
            </w:pPr>
          </w:p>
          <w:p w14:paraId="5BBAF6D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E9D8807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6C78452A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D02472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EE1AA73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0254AA37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37D4D431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7ADD1DCD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FCD335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 xml:space="preserve">Le </w:t>
            </w:r>
          </w:p>
          <w:p w14:paraId="4E385438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825D540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6E72D875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46E6E309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22A0A4B7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07DBCF29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6A700BC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1FD3DF8D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1E33E0FE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  <w:p w14:paraId="2A7059DC" w14:textId="77777777" w:rsidR="009A7A0A" w:rsidRPr="006F6DCD" w:rsidRDefault="009A7A0A" w:rsidP="00637AE1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 w:rsidRPr="006F6DCD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Le</w:t>
            </w:r>
          </w:p>
          <w:p w14:paraId="51150260" w14:textId="71EC1E76" w:rsidR="009A7A0A" w:rsidRPr="006F6DCD" w:rsidRDefault="009A7A0A" w:rsidP="009A7A0A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20DB8704" w14:textId="0A0462E1" w:rsidR="00720892" w:rsidRDefault="00720892" w:rsidP="00C37A38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B84DCF" w:rsidRPr="00536140" w14:paraId="6D395475" w14:textId="77777777" w:rsidTr="00797F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CE7C94" w14:textId="77777777" w:rsidR="00B84DCF" w:rsidRPr="00536140" w:rsidRDefault="00B84DCF" w:rsidP="0079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E254A" w14:textId="77777777" w:rsidR="00B84DCF" w:rsidRPr="00536140" w:rsidRDefault="00B84DCF" w:rsidP="0079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B84DCF" w:rsidRPr="006F6DCD" w14:paraId="553A387A" w14:textId="77777777" w:rsidTr="00797F8B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2779" w14:textId="77777777" w:rsidR="00B84DCF" w:rsidRPr="006F6DCD" w:rsidRDefault="00B84DCF" w:rsidP="00797F8B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Recursos electrónicos de acceso abierto</w:t>
            </w:r>
          </w:p>
        </w:tc>
      </w:tr>
      <w:tr w:rsidR="00B84DCF" w:rsidRPr="006F6DCD" w14:paraId="08F59E25" w14:textId="77777777" w:rsidTr="00797F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9343" w14:textId="77777777" w:rsidR="00B84DCF" w:rsidRDefault="00B84DCF" w:rsidP="00797F8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63F3D3E" w14:textId="77777777" w:rsidR="00B84DCF" w:rsidRPr="00C37A38" w:rsidRDefault="00B84DCF" w:rsidP="00797F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Biblioteca Nacional de Medicina de EE.UU.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MedlinePlus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: información de salud para usted. [Base de datos]. Recuperado de http://www.nlm.nih.gov/medlineplus/spanish/</w:t>
            </w:r>
          </w:p>
          <w:p w14:paraId="031D4D71" w14:textId="77777777" w:rsidR="00B84DCF" w:rsidRPr="00C37A38" w:rsidRDefault="00B84DCF" w:rsidP="00797F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Cocherane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Library. (2005). Tribuna Médica.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Knowledge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[Base de datos]. Recuperado de </w:t>
            </w:r>
            <w:hyperlink r:id="rId17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16309A55" w14:textId="77777777" w:rsidR="00B84DCF" w:rsidRPr="00C37A38" w:rsidRDefault="00B84DCF" w:rsidP="00797F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National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Center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Biotechnology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Information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(2019). Pub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619D5DC9" w14:textId="77777777" w:rsidR="00B84DCF" w:rsidRPr="00C37A38" w:rsidRDefault="00B84DCF" w:rsidP="00797F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Scientific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Electronic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Library Online.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SciELO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(s.f.). Brasil. [Base de datos]. Recuperado de http://www.scielo.org/php/index.php?lang=es</w:t>
            </w:r>
          </w:p>
          <w:p w14:paraId="6D23CD9F" w14:textId="77777777" w:rsidR="00B84DCF" w:rsidRPr="00C37A38" w:rsidRDefault="00B84DCF" w:rsidP="00797F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7A38">
              <w:rPr>
                <w:rFonts w:ascii="Times New Roman" w:hAnsi="Times New Roman" w:cs="Times New Roman"/>
                <w:color w:val="000000"/>
              </w:rPr>
              <w:t xml:space="preserve">Universidad Nacional Autónoma de México.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Medigraphic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>. [Revista].  Recuperado de http://medigraphic.com/inicio.htm</w:t>
            </w:r>
          </w:p>
          <w:p w14:paraId="1194324B" w14:textId="77777777" w:rsidR="00B84DCF" w:rsidRPr="00C37A38" w:rsidRDefault="00B84DCF" w:rsidP="00797F8B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WebMD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 (2019). </w:t>
            </w:r>
            <w:proofErr w:type="spellStart"/>
            <w:r w:rsidRPr="00C37A38">
              <w:rPr>
                <w:rFonts w:ascii="Times New Roman" w:hAnsi="Times New Roman" w:cs="Times New Roman"/>
                <w:color w:val="000000"/>
              </w:rPr>
              <w:t>Medscape</w:t>
            </w:r>
            <w:proofErr w:type="spellEnd"/>
            <w:r w:rsidRPr="00C37A38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Pr="00C37A38">
              <w:rPr>
                <w:rFonts w:ascii="Times New Roman" w:hAnsi="Times New Roman" w:cs="Times New Roman"/>
                <w:color w:val="000000"/>
              </w:rPr>
              <w:t xml:space="preserve">UA. [Base de datos]. Recuperado de </w:t>
            </w:r>
            <w:hyperlink r:id="rId18" w:history="1">
              <w:r w:rsidRPr="00C37A38">
                <w:rPr>
                  <w:rFonts w:ascii="Times New Roman" w:hAnsi="Times New Roman" w:cs="Times New Roman"/>
                  <w:color w:val="000000"/>
                </w:rPr>
                <w:t>http://emedicine.medscape.com/</w:t>
              </w:r>
            </w:hyperlink>
          </w:p>
          <w:p w14:paraId="7D5A1F84" w14:textId="77777777" w:rsidR="00B84DCF" w:rsidRPr="006F6DCD" w:rsidRDefault="00B84DCF" w:rsidP="00797F8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F49B" w14:textId="77777777" w:rsidR="00B84DCF" w:rsidRDefault="00B84DCF" w:rsidP="00797F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65EF9647" w14:textId="77777777" w:rsidR="00B84DCF" w:rsidRPr="00C37A38" w:rsidRDefault="00B84DCF" w:rsidP="00797F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36515EF" w14:textId="77777777" w:rsidR="00B84DCF" w:rsidRPr="00C37A38" w:rsidRDefault="00B84DCF" w:rsidP="00797F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48073A21" w14:textId="77777777" w:rsidR="00B84DCF" w:rsidRPr="00C37A38" w:rsidRDefault="00B84DCF" w:rsidP="00797F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584DE8B1" w14:textId="77777777" w:rsidR="00B84DCF" w:rsidRPr="00C37A38" w:rsidRDefault="00B84DCF" w:rsidP="00797F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  <w:p w14:paraId="3FE4ACEF" w14:textId="77777777" w:rsidR="00B84DCF" w:rsidRPr="00C37A38" w:rsidRDefault="00B84DCF" w:rsidP="00797F8B">
            <w:pPr>
              <w:jc w:val="center"/>
              <w:rPr>
                <w:rFonts w:ascii="Times New Roman" w:hAnsi="Times New Roman" w:cs="Times New Roman"/>
                <w:bCs/>
                <w:lang w:val="es-ES"/>
              </w:rPr>
            </w:pPr>
            <w:r w:rsidRPr="00C37A38">
              <w:rPr>
                <w:rFonts w:ascii="Times New Roman" w:hAnsi="Times New Roman" w:cs="Times New Roman"/>
                <w:bCs/>
                <w:lang w:val="es-ES"/>
              </w:rPr>
              <w:t>Re</w:t>
            </w:r>
          </w:p>
          <w:p w14:paraId="42CB3679" w14:textId="77777777" w:rsidR="00B84DCF" w:rsidRPr="006F6DCD" w:rsidRDefault="00B84DCF" w:rsidP="00797F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37A38">
              <w:rPr>
                <w:rFonts w:ascii="Times New Roman" w:hAnsi="Times New Roman" w:cs="Times New Roman"/>
                <w:bCs/>
                <w:lang w:val="es-ES"/>
              </w:rPr>
              <w:t>Bd</w:t>
            </w:r>
            <w:proofErr w:type="spellEnd"/>
          </w:p>
        </w:tc>
      </w:tr>
    </w:tbl>
    <w:p w14:paraId="7046A901" w14:textId="77777777" w:rsidR="00B84DCF" w:rsidRDefault="00B84DCF" w:rsidP="00C37A38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720892" w:rsidRPr="00536140" w14:paraId="107E8DF7" w14:textId="77777777" w:rsidTr="00592B92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5C9029" w14:textId="3ADC0CA4" w:rsidR="00720892" w:rsidRPr="00536140" w:rsidRDefault="00720892" w:rsidP="0072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133FAD" w14:textId="77777777" w:rsidR="00720892" w:rsidRPr="00536140" w:rsidRDefault="00720892" w:rsidP="005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08644F" w:rsidRPr="00536140" w14:paraId="764CDF3A" w14:textId="77777777" w:rsidTr="0002556D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D7C6" w14:textId="77777777" w:rsidR="00F52646" w:rsidRPr="00F52646" w:rsidRDefault="00F52646" w:rsidP="00F52646">
            <w:pPr>
              <w:spacing w:after="0" w:line="240" w:lineRule="auto"/>
              <w:ind w:left="227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1D37F20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Academia Mexicana de Pediatría A. C. (1997).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Enfoque diagnóstico del crecimiento normal y de sus alteraciones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Academia Mexicana de Pediatría.</w:t>
            </w:r>
          </w:p>
          <w:p w14:paraId="59C0D14E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Allen, D. y K.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Ryan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(1978).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Microenseñanza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: Una nueva técnica para la formación y el perfeccionamiento docentes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España: Ateneo.</w:t>
            </w:r>
          </w:p>
          <w:p w14:paraId="552A7FB7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Álvarez, R. (2005).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Educación para la salud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Manual Moderno.</w:t>
            </w:r>
          </w:p>
          <w:p w14:paraId="5A727C46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Álvarez, R. y P. Kuri-Morales (2018).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Salud pública y medicina preventiva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Manual Moderno.</w:t>
            </w:r>
          </w:p>
          <w:p w14:paraId="75167FBD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Arellano, M. (1994).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Cuidados intensivos en pediatría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México: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Interamericana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.</w:t>
            </w:r>
          </w:p>
          <w:p w14:paraId="7B2F6E97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Attie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, F. (2003).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Cardiopatías congénitas en el adulto.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 xml:space="preserve">Archivos de Cardiología de México, 71,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10-16.</w:t>
            </w:r>
          </w:p>
          <w:p w14:paraId="65B29DA6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Avery, G.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 (2015).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Neonatology: Pathophysiology and management of the newborn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>. EUA: Lippincott Williams &amp; Wilkins.</w:t>
            </w:r>
          </w:p>
          <w:p w14:paraId="1056E0D2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Ayala, M.</w:t>
            </w:r>
            <w:r w:rsidRPr="00F52646">
              <w:rPr>
                <w:rFonts w:ascii="Times New Roman" w:eastAsia="Times New Roman" w:hAnsi="Times New Roman" w:cs="Times New Roman"/>
                <w:i/>
                <w:lang w:eastAsia="es-ES"/>
              </w:rPr>
              <w:t xml:space="preserve"> et al. 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(1998).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Sugerencias para aprovechar las dos horas de clase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Universidad Iberoamericana de Puebla.</w:t>
            </w:r>
          </w:p>
          <w:p w14:paraId="6FFB80E6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Baena, G. (2017).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Metodología de la investigación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México: Grupo Editorial Patria. </w:t>
            </w:r>
          </w:p>
          <w:p w14:paraId="1E8CE2A1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Baldwin, G. (1994).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Handbook of pediatrics emergencies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. EUA: Brown Book Group. </w:t>
            </w:r>
          </w:p>
          <w:p w14:paraId="1DDF03B2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Calero, M. (2008). </w:t>
            </w:r>
            <w:r w:rsidRPr="00F52646">
              <w:rPr>
                <w:rFonts w:ascii="Times New Roman" w:eastAsia="Times New Roman" w:hAnsi="Times New Roman" w:cs="Times New Roman"/>
                <w:i/>
                <w:lang w:eastAsia="es-ES"/>
              </w:rPr>
              <w:t>Constructivismo pedagógico: Teorías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 xml:space="preserve"> y aplicaciones básicas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México: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Alfaomega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F9D88E7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Casas, M. (2008).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Bases bioéticas para la toma de decisiones en la práctica médica, investigación en humanos y trasplantes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Trillas.</w:t>
            </w:r>
          </w:p>
          <w:p w14:paraId="2999B31A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CIED-ULSA (2002).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 xml:space="preserve">Manual de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microenseñanza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Mimeografiado interno.</w:t>
            </w:r>
          </w:p>
          <w:p w14:paraId="0878B43B" w14:textId="77777777" w:rsidR="00F52646" w:rsidRPr="00F52646" w:rsidRDefault="00F52646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n-U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Comité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de Enfermedades Infecciosas y 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Academia Americana de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Pediatr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ía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(2015).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 xml:space="preserve">Red book: Report of the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Commitee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 xml:space="preserve"> on Infectious Diseases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>. EUA: AAP.</w:t>
            </w:r>
          </w:p>
          <w:p w14:paraId="19A6EF5D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Córdova, V. H.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(2001).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Manual de diseño metodológico en investigación clínica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Paraguay: Universidad de Asunción.</w:t>
            </w:r>
          </w:p>
          <w:p w14:paraId="3439718B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Díaz Barriga, F. y G. Hernández (2010).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Estrategias docentes para un aprendizaje significativo: Una interpretación constructivista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McGraw-Hill.</w:t>
            </w:r>
          </w:p>
          <w:p w14:paraId="1AC5A229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EBSCO (2019).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Academic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Search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Premier. [Base de datos]. Recuperado de https://www.ebsco.com/products/research-databases/academic-search-premier</w:t>
            </w:r>
          </w:p>
          <w:p w14:paraId="2AEACF5E" w14:textId="77777777" w:rsidR="00F52646" w:rsidRPr="00F52646" w:rsidRDefault="00F52646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Escobar, E.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(2001).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Tratado de pediatría: El niño sano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Manual Moderno.</w:t>
            </w:r>
          </w:p>
          <w:p w14:paraId="4C51E662" w14:textId="542236EC" w:rsidR="00F52646" w:rsidRPr="00FD7780" w:rsidRDefault="00F52646" w:rsidP="00F526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1E55" w14:textId="77777777" w:rsidR="0008644F" w:rsidRPr="00FD7780" w:rsidRDefault="0008644F" w:rsidP="0002556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7B5D4554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4399104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F7D16B3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CDCBF79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2BAA54E8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0881ADA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07AFD7A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95B1AD2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720BA8A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Re</w:t>
            </w:r>
          </w:p>
          <w:p w14:paraId="4DA10837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5C4F5C8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6015BE4A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D320569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3064F88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425EBB2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14:paraId="1DCFFCF5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14:paraId="4F280F0E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ED673F0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142A8E97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3FACE683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713F725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03FD3231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37B3CEC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9DCE946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3AEDFD78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721B2AB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2D02E4D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78D1431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Bd</w:t>
            </w:r>
            <w:proofErr w:type="spellEnd"/>
          </w:p>
          <w:p w14:paraId="0A4C7BF0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33B5B63" w14:textId="77777777" w:rsidR="00F52646" w:rsidRDefault="00F52646" w:rsidP="00F52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52CF506A" w14:textId="3FA1D0B4" w:rsidR="007D236C" w:rsidRPr="00FD7780" w:rsidRDefault="007D236C" w:rsidP="00F52646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4DC93540" w14:textId="3B0CBC34" w:rsidR="00650F12" w:rsidRDefault="00650F12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p w14:paraId="729CFC91" w14:textId="0B92332D" w:rsidR="00650F12" w:rsidRDefault="00650F12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650F12" w:rsidRPr="00536140" w14:paraId="32D6F778" w14:textId="77777777" w:rsidTr="00797F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DAB05B" w14:textId="77777777" w:rsidR="00650F12" w:rsidRPr="00536140" w:rsidRDefault="00650F12" w:rsidP="0079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AC877F" w14:textId="77777777" w:rsidR="00650F12" w:rsidRPr="00536140" w:rsidRDefault="00650F12" w:rsidP="0079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650F12" w:rsidRPr="00FD7780" w14:paraId="0AD4F7DD" w14:textId="77777777" w:rsidTr="00797F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7262" w14:textId="77777777" w:rsidR="00650F12" w:rsidRPr="00F52646" w:rsidRDefault="00650F12" w:rsidP="00797F8B">
            <w:pPr>
              <w:spacing w:after="0" w:line="240" w:lineRule="auto"/>
              <w:ind w:left="227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7CCFFBE3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Fanaroff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A.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(1985).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Behrman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, Enfermedades del feto y del recién nacido: Perinatología-neonatología.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Argentina: Médica Panamericana.</w:t>
            </w:r>
          </w:p>
          <w:p w14:paraId="51FF3AC9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Garza, R. (2000).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Bioética: la toma de decisiones en situaciones difíciles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Trillas.</w:t>
            </w:r>
          </w:p>
          <w:p w14:paraId="477F0CA8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Gispert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J. (2005).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Conceptos de bioética y responsabilidad médica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Manual</w:t>
            </w:r>
            <w:r w:rsidRPr="00F52646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Moderno.</w:t>
            </w:r>
          </w:p>
          <w:p w14:paraId="7015687D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González, N.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(2004).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Infectología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 xml:space="preserve"> clínica pediátrica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McGraw-Hill.</w:t>
            </w:r>
          </w:p>
          <w:p w14:paraId="00566CFD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González, N.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(2006).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eastAsia="es-ES"/>
              </w:rPr>
              <w:t>Infectología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i/>
                <w:lang w:eastAsia="es-ES"/>
              </w:rPr>
              <w:t xml:space="preserve"> neonatal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. México: McGraw-Hill Interamericana.</w:t>
            </w:r>
          </w:p>
          <w:p w14:paraId="0E9FD6D7" w14:textId="77777777" w:rsidR="00650F12" w:rsidRPr="00F52646" w:rsidRDefault="00650F12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Goodman, L. </w:t>
            </w:r>
            <w:r w:rsidRPr="00F52646">
              <w:rPr>
                <w:rFonts w:ascii="Times New Roman" w:eastAsia="Times New Roman" w:hAnsi="Times New Roman" w:cs="Times New Roman"/>
                <w:i/>
                <w:iCs/>
                <w:lang w:val="es-ES" w:eastAsia="es-ES"/>
              </w:rPr>
              <w:t xml:space="preserve">et al.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(2019). </w:t>
            </w:r>
            <w:r w:rsidRPr="00F52646">
              <w:rPr>
                <w:rFonts w:ascii="Times New Roman" w:eastAsia="Times New Roman" w:hAnsi="Times New Roman" w:cs="Times New Roman"/>
                <w:i/>
                <w:iCs/>
                <w:lang w:val="es-ES" w:eastAsia="es-ES"/>
              </w:rPr>
              <w:t xml:space="preserve">Las bases farmacológicas de la terapéutica.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México: McGraw-Hill.</w:t>
            </w:r>
          </w:p>
          <w:p w14:paraId="2501C10A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Green, M. (1984).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El diagnóstico en pediatría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España: Alhambra.</w:t>
            </w:r>
          </w:p>
          <w:p w14:paraId="4F5750B0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Hernández, I.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(2018).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Manual de epidemiología y salud pública para grados en ciencias de la salud.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México: Médica Panamericana.</w:t>
            </w:r>
          </w:p>
          <w:p w14:paraId="63BF5ADC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Hernández, V. (2007).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Mapas conceptuales: La gestión del conocimiento en la didáctica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México: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Alfaomega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F0D8B7B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Holder, T. M. y K. W. Ashcraft (2002).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Cirugía pediátrica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 Interamericana.</w:t>
            </w:r>
          </w:p>
          <w:p w14:paraId="05ACB432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Ignacio, J. (2008).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Aprendices y maestros: La psicología cognitiva del aprendizaje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Alianza.</w:t>
            </w:r>
          </w:p>
          <w:p w14:paraId="4D8992B8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Jones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K. (1990).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Atlas de malformaciones congénitas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 Interamericana.</w:t>
            </w:r>
          </w:p>
          <w:p w14:paraId="31CE6B4B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Jonsen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A.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(2005).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Ética clínica: Aproximación práctica a la toma de decisiones éticas en la medicina clínica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España: Ariel.</w:t>
            </w:r>
          </w:p>
          <w:p w14:paraId="56F6FCE7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>Kempe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, C. (1987).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Current pediatric diagnosis and treatment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. 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EUA: </w:t>
            </w:r>
            <w:r w:rsidRPr="00F5264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s-ES" w:eastAsia="es-ES"/>
              </w:rPr>
              <w:t xml:space="preserve">Appleton y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s-ES" w:eastAsia="es-ES"/>
              </w:rPr>
              <w:t>Lange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5C510FE5" w14:textId="77777777" w:rsidR="00650F12" w:rsidRPr="00F52646" w:rsidRDefault="00650F12" w:rsidP="00AF3D66">
            <w:pPr>
              <w:numPr>
                <w:ilvl w:val="0"/>
                <w:numId w:val="5"/>
              </w:numPr>
              <w:spacing w:after="0" w:line="240" w:lineRule="auto"/>
              <w:ind w:left="227" w:hanging="142"/>
              <w:contextualSpacing/>
              <w:rPr>
                <w:rFonts w:ascii="Times New Roman" w:eastAsia="Times New Roman" w:hAnsi="Times New Roman" w:cs="Times New Roman"/>
                <w:lang w:val="en-U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>Kleinman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, R.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 xml:space="preserve">et al. 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(2008).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Pediatric Nutrition Handbook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>. EUA: American Academy of Pediatrics.</w:t>
            </w:r>
          </w:p>
          <w:p w14:paraId="2CDBA633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Kliegman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R. M. (2016).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Nelson: Tratado de pediatría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España: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Elsevier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183BC7C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Kumate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J. y G. Gutiérrez (2008).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Infectología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 xml:space="preserve"> clínica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Méndez Editores.</w:t>
            </w:r>
          </w:p>
          <w:p w14:paraId="35E29F3D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Levin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D.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(1988).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Guía práctica de cuidados intensivos pediátricos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España: Salvat.</w:t>
            </w:r>
          </w:p>
          <w:p w14:paraId="5203B7DC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López, M.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(2012).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Atlas de parasitología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Colombia: Universidad Nacional de Colombia- Manual Moderno.</w:t>
            </w:r>
          </w:p>
          <w:p w14:paraId="73B149E9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Loredo, A. y L. Carbajal (1997).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Medicina interna pediátrica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 Interamericana.</w:t>
            </w:r>
          </w:p>
          <w:p w14:paraId="736D6B6C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Malagón-Londoño, G.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(2008).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Administración hospitalaria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Colombia: Médica Panamericana.</w:t>
            </w:r>
          </w:p>
          <w:p w14:paraId="47BF1122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Martínez, R. (2017).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Salud y enfermedad del niño y del adolescente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Manual Moderno.</w:t>
            </w:r>
          </w:p>
          <w:p w14:paraId="08012BC8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Montero, D. (2010).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Aspectos médico-legales en anestesiología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Prado.</w:t>
            </w:r>
          </w:p>
          <w:p w14:paraId="2FF956BF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Moreno, L. (2013).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Epidemiología clínica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McGraw-Hill.</w:t>
            </w:r>
          </w:p>
          <w:p w14:paraId="0B81B4FB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Organización Panamericana de la Salud (2019). RIMA (Red Informática de Medicina Avanzada). [Base de datos]. Recuperado de https://www.rima.org/?VISTA_IDIOMA=es-AR</w:t>
            </w:r>
          </w:p>
          <w:p w14:paraId="0A08C1A0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Rodriguez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, R. </w:t>
            </w:r>
            <w:r w:rsidRPr="00F52646">
              <w:rPr>
                <w:rFonts w:ascii="Times New Roman" w:eastAsia="Times New Roman" w:hAnsi="Times New Roman" w:cs="Times New Roman"/>
                <w:i/>
                <w:lang w:eastAsia="es-ES"/>
              </w:rPr>
              <w:t xml:space="preserve">et al. 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(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2002</w:t>
            </w:r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)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Urgencias en Pediatría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Hospital Infantil de México “Federico Gómez”-McGraw-Hill.</w:t>
            </w:r>
          </w:p>
          <w:p w14:paraId="0CF8D2B2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Ruiz, R.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(1980).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Temas de dermatología pediátrica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Méndez Editores.</w:t>
            </w:r>
          </w:p>
          <w:p w14:paraId="40B7B9A6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Salas, M. (1988).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Neoplasias malignas en los niños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Interamericana.</w:t>
            </w:r>
          </w:p>
          <w:p w14:paraId="6359FDFA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Salas, M.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(1992).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Síndromes pediátricos: Fisiopatología, clínica y terapéutica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McGraw-Hill-Interamericana.</w:t>
            </w:r>
          </w:p>
          <w:p w14:paraId="0E715683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Schwartz, M.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et al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 xml:space="preserve">. (2008). </w:t>
            </w:r>
            <w:r w:rsidRPr="00F52646">
              <w:rPr>
                <w:rFonts w:ascii="Times New Roman" w:eastAsia="Times New Roman" w:hAnsi="Times New Roman" w:cs="Times New Roman"/>
                <w:i/>
                <w:lang w:val="en-US" w:eastAsia="es-ES"/>
              </w:rPr>
              <w:t>Pediatric primary care: A problem-oriented approach</w:t>
            </w:r>
            <w:r w:rsidRPr="00F52646">
              <w:rPr>
                <w:rFonts w:ascii="Times New Roman" w:eastAsia="Times New Roman" w:hAnsi="Times New Roman" w:cs="Times New Roman"/>
                <w:lang w:val="en-US" w:eastAsia="es-ES"/>
              </w:rPr>
              <w:t>. EUA: Mosby.</w:t>
            </w:r>
          </w:p>
          <w:p w14:paraId="2D108847" w14:textId="77777777" w:rsidR="00650F12" w:rsidRPr="00F52646" w:rsidRDefault="00650F12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Soberón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G. y C. Valdés (1988).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La salud en México: Testimonios 1988.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México: Fondo de Cultura Económica.</w:t>
            </w:r>
          </w:p>
          <w:p w14:paraId="3C4A5F72" w14:textId="469A2837" w:rsidR="00650F12" w:rsidRPr="00FD7780" w:rsidRDefault="00650F12" w:rsidP="00797F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7182" w14:textId="77777777" w:rsidR="00650F12" w:rsidRPr="00FD7780" w:rsidRDefault="00650F12" w:rsidP="00797F8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276D61B9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A4AC7E1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11E2DC22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723AC37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3E9285BC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16214947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1604E351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54914895" w14:textId="77777777" w:rsidR="00650F12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49A51C5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0F3FE403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211AFAB8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23111E17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62BC2980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679108D6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420CE4D1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03B2EF0F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0289D0B8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7C18D425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5F8F7D36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1EC3756F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4B7CDD9E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104EDC61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3C6930E2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2A85180F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4EF8B5A4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365D2547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2E6BE052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7B898739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661582F3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624D9E2F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56BA5F38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46E3C1A2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2A8838F9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46FE691F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29139ABD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7023FB48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proofErr w:type="spellStart"/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Bd</w:t>
            </w:r>
            <w:proofErr w:type="spellEnd"/>
          </w:p>
          <w:p w14:paraId="2F6BE2F5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58EE96C3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541A94CD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1ACB4DC6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04735B7B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58893A26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2388B40D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4E700DF2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3BD3D1BC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4821E473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5745F0BC" w14:textId="77777777" w:rsidR="00650F12" w:rsidRPr="00535A41" w:rsidRDefault="00650F12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328747A9" w14:textId="2305A12C" w:rsidR="00650F12" w:rsidRPr="00FD7780" w:rsidRDefault="00650F12" w:rsidP="00797F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02C1F96D" w14:textId="529EAF98" w:rsidR="00650F12" w:rsidRDefault="00650F12" w:rsidP="00F5049C">
      <w:pPr>
        <w:spacing w:after="0" w:line="240" w:lineRule="auto"/>
        <w:ind w:left="142" w:right="163"/>
        <w:jc w:val="both"/>
        <w:rPr>
          <w:rFonts w:ascii="Arial" w:hAnsi="Arial" w:cs="Arial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AF3C77" w:rsidRPr="00536140" w14:paraId="6885482B" w14:textId="77777777" w:rsidTr="00797F8B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02C20" w14:textId="77777777" w:rsidR="00AF3C77" w:rsidRPr="00536140" w:rsidRDefault="00AF3C77" w:rsidP="0079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E99EFE" w14:textId="77777777" w:rsidR="00AF3C77" w:rsidRPr="00536140" w:rsidRDefault="00AF3C77" w:rsidP="0079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AF3C77" w:rsidRPr="00FD7780" w14:paraId="7BE9777E" w14:textId="77777777" w:rsidTr="00797F8B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E87EA" w14:textId="77777777" w:rsidR="00AF3C77" w:rsidRPr="00F52646" w:rsidRDefault="00AF3C77" w:rsidP="00797F8B">
            <w:pPr>
              <w:spacing w:after="0" w:line="240" w:lineRule="auto"/>
              <w:ind w:left="227"/>
              <w:contextualSpacing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6315EC46" w14:textId="77777777" w:rsidR="00AF3C77" w:rsidRPr="00F52646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Suprema Corte de Justicia de la Nación (2007).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Derecho y Medicina: Intersecciones y convergencias en los albores del siglo XXI.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México: Academia Nacional de Medicina.</w:t>
            </w:r>
          </w:p>
          <w:p w14:paraId="5B162DF1" w14:textId="77777777" w:rsidR="00AF3C77" w:rsidRPr="00F52646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Tanur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B. (2008).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Bioética en medicina: Actualidades y futuro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Alfil.</w:t>
            </w:r>
          </w:p>
          <w:p w14:paraId="7CED61B2" w14:textId="77777777" w:rsidR="00AF3C77" w:rsidRPr="00F52646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Tapia, R. (2005).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El manual de salud pública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. México: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Intersistemas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39C9E020" w14:textId="77777777" w:rsidR="00AF3C77" w:rsidRPr="00F52646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Tay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J.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et al.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(2002).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Parasitología médica.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México: Méndez Editores.</w:t>
            </w:r>
          </w:p>
          <w:p w14:paraId="10A80C36" w14:textId="77777777" w:rsidR="00AF3C77" w:rsidRPr="00F52646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Troconis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, G. y J. D </w:t>
            </w:r>
            <w:proofErr w:type="spellStart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Games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 xml:space="preserve"> (2006).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Introducción a la pediatría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México: Méndez Editores.</w:t>
            </w:r>
          </w:p>
          <w:p w14:paraId="19E92C44" w14:textId="77777777" w:rsidR="00AF3C77" w:rsidRPr="00F52646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lang w:val="es-ES" w:eastAsia="es-ES"/>
              </w:rPr>
            </w:pPr>
            <w:proofErr w:type="spellStart"/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>Willoughby</w:t>
            </w:r>
            <w:proofErr w:type="spellEnd"/>
            <w:r w:rsidRPr="00F52646">
              <w:rPr>
                <w:rFonts w:ascii="Times New Roman" w:eastAsia="Times New Roman" w:hAnsi="Times New Roman" w:cs="Times New Roman"/>
                <w:lang w:eastAsia="es-ES"/>
              </w:rPr>
              <w:t xml:space="preserve">, M. (1979). </w:t>
            </w:r>
            <w:r w:rsidRPr="00F52646">
              <w:rPr>
                <w:rFonts w:ascii="Times New Roman" w:eastAsia="Times New Roman" w:hAnsi="Times New Roman" w:cs="Times New Roman"/>
                <w:i/>
                <w:lang w:val="es-ES" w:eastAsia="es-ES"/>
              </w:rPr>
              <w:t>Hematología pediátrica</w:t>
            </w:r>
            <w:r w:rsidRPr="00F52646">
              <w:rPr>
                <w:rFonts w:ascii="Times New Roman" w:eastAsia="Times New Roman" w:hAnsi="Times New Roman" w:cs="Times New Roman"/>
                <w:lang w:val="es-ES" w:eastAsia="es-ES"/>
              </w:rPr>
              <w:t>. España: Pediátrica.</w:t>
            </w:r>
          </w:p>
          <w:p w14:paraId="2153EC78" w14:textId="77777777" w:rsidR="00AF3C77" w:rsidRPr="00FD7780" w:rsidRDefault="00AF3C77" w:rsidP="00AF3D6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AF3C77">
              <w:rPr>
                <w:rFonts w:ascii="Times New Roman" w:eastAsia="Times New Roman" w:hAnsi="Times New Roman" w:cs="Times New Roman"/>
                <w:lang w:eastAsia="es-ES"/>
              </w:rPr>
              <w:t>Zabala</w:t>
            </w:r>
            <w:r w:rsidRPr="00F52646">
              <w:rPr>
                <w:rFonts w:ascii="Times New Roman" w:eastAsia="Calibri" w:hAnsi="Times New Roman" w:cs="Times New Roman"/>
              </w:rPr>
              <w:t xml:space="preserve">, A. (2008). </w:t>
            </w:r>
            <w:r w:rsidRPr="00F52646">
              <w:rPr>
                <w:rFonts w:ascii="Times New Roman" w:eastAsia="Calibri" w:hAnsi="Times New Roman" w:cs="Times New Roman"/>
                <w:i/>
              </w:rPr>
              <w:t>La práctica educativa: Cómo enseñar</w:t>
            </w:r>
            <w:r w:rsidRPr="00F52646">
              <w:rPr>
                <w:rFonts w:ascii="Times New Roman" w:eastAsia="Calibri" w:hAnsi="Times New Roman" w:cs="Times New Roman"/>
              </w:rPr>
              <w:t>. España: Grao.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812D" w14:textId="77777777" w:rsidR="00AF3C77" w:rsidRPr="00FD7780" w:rsidRDefault="00AF3C77" w:rsidP="00797F8B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14:paraId="3CD6D642" w14:textId="77777777" w:rsidR="00AF3C77" w:rsidRPr="00535A41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18E679CC" w14:textId="77777777" w:rsidR="00AF3C77" w:rsidRPr="00535A41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</w:p>
          <w:p w14:paraId="5CDB3617" w14:textId="77777777" w:rsidR="00AF3C77" w:rsidRPr="00535A41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60B6E5EC" w14:textId="77777777" w:rsidR="00AF3C77" w:rsidRPr="00535A41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639F7935" w14:textId="77777777" w:rsidR="00AF3C77" w:rsidRPr="00535A41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77F9C45C" w14:textId="77777777" w:rsidR="00AF3C77" w:rsidRPr="00535A41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</w:pPr>
            <w:r w:rsidRPr="00535A4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pt-BR" w:eastAsia="es-MX"/>
              </w:rPr>
              <w:t>Li</w:t>
            </w:r>
          </w:p>
          <w:p w14:paraId="43EF0305" w14:textId="77777777" w:rsidR="00AF3C77" w:rsidRDefault="00AF3C77" w:rsidP="00797F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2E95C480" w14:textId="77777777" w:rsidR="00AF3C77" w:rsidRDefault="00AF3C77" w:rsidP="00797F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14:paraId="4353AB8F" w14:textId="45321D2B" w:rsidR="004D2092" w:rsidRPr="00FD7780" w:rsidRDefault="004D2092" w:rsidP="00797F8B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14:paraId="2CC34BD0" w14:textId="4A5F80DE" w:rsidR="00AF3C77" w:rsidRPr="00650F12" w:rsidRDefault="00D379D7" w:rsidP="00F5049C">
      <w:pPr>
        <w:spacing w:after="0" w:line="240" w:lineRule="auto"/>
        <w:ind w:left="142" w:right="163"/>
        <w:jc w:val="both"/>
        <w:rPr>
          <w:rFonts w:ascii="Arial" w:hAnsi="Arial" w:cs="Arial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  <w:bookmarkStart w:id="0" w:name="_GoBack"/>
      <w:bookmarkEnd w:id="0"/>
    </w:p>
    <w:sectPr w:rsidR="00AF3C77" w:rsidRPr="00650F12" w:rsidSect="00F22676">
      <w:headerReference w:type="default" r:id="rId19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D598F" w14:textId="77777777" w:rsidR="00AF3D66" w:rsidRDefault="00AF3D66" w:rsidP="00E85135">
      <w:pPr>
        <w:spacing w:after="0" w:line="240" w:lineRule="auto"/>
      </w:pPr>
      <w:r>
        <w:separator/>
      </w:r>
    </w:p>
  </w:endnote>
  <w:endnote w:type="continuationSeparator" w:id="0">
    <w:p w14:paraId="2150CF96" w14:textId="77777777" w:rsidR="00AF3D66" w:rsidRDefault="00AF3D66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5F70F" w14:textId="77777777" w:rsidR="00AF3D66" w:rsidRDefault="00AF3D66" w:rsidP="00E85135">
      <w:pPr>
        <w:spacing w:after="0" w:line="240" w:lineRule="auto"/>
      </w:pPr>
      <w:r>
        <w:separator/>
      </w:r>
    </w:p>
  </w:footnote>
  <w:footnote w:type="continuationSeparator" w:id="0">
    <w:p w14:paraId="3EDCA720" w14:textId="77777777" w:rsidR="00AF3D66" w:rsidRDefault="00AF3D66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405229" w:rsidRPr="0073531D" w:rsidRDefault="00405229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E76F86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405229" w:rsidRPr="00EA04E8" w:rsidRDefault="00405229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405229" w:rsidRDefault="00405229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50C0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92AD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D22C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82AD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00AEE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02F71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4EB5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305C6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6C7D6F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0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12"/>
  </w:num>
  <w:num w:numId="13">
    <w:abstractNumId w:val="7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6CC2"/>
    <w:rsid w:val="00017985"/>
    <w:rsid w:val="00017C0C"/>
    <w:rsid w:val="00024674"/>
    <w:rsid w:val="0002556D"/>
    <w:rsid w:val="000270E6"/>
    <w:rsid w:val="0003653D"/>
    <w:rsid w:val="0003672C"/>
    <w:rsid w:val="00037398"/>
    <w:rsid w:val="0004162B"/>
    <w:rsid w:val="0004714E"/>
    <w:rsid w:val="000552E4"/>
    <w:rsid w:val="000577F6"/>
    <w:rsid w:val="00061452"/>
    <w:rsid w:val="0006717D"/>
    <w:rsid w:val="00067608"/>
    <w:rsid w:val="000722ED"/>
    <w:rsid w:val="00080DC3"/>
    <w:rsid w:val="00081790"/>
    <w:rsid w:val="0008644F"/>
    <w:rsid w:val="000876FE"/>
    <w:rsid w:val="00091973"/>
    <w:rsid w:val="000B0CA7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76570"/>
    <w:rsid w:val="00181BC9"/>
    <w:rsid w:val="00186B5A"/>
    <w:rsid w:val="00193BBA"/>
    <w:rsid w:val="001A24BB"/>
    <w:rsid w:val="001B07F6"/>
    <w:rsid w:val="001B13FF"/>
    <w:rsid w:val="001B581E"/>
    <w:rsid w:val="001C4779"/>
    <w:rsid w:val="001C7BC6"/>
    <w:rsid w:val="001D66CA"/>
    <w:rsid w:val="001E3619"/>
    <w:rsid w:val="001E4BD6"/>
    <w:rsid w:val="00204585"/>
    <w:rsid w:val="00204F33"/>
    <w:rsid w:val="0020576A"/>
    <w:rsid w:val="00205EBA"/>
    <w:rsid w:val="002261EE"/>
    <w:rsid w:val="00226D2B"/>
    <w:rsid w:val="0023416A"/>
    <w:rsid w:val="002365A5"/>
    <w:rsid w:val="002436D4"/>
    <w:rsid w:val="0024614A"/>
    <w:rsid w:val="002545D3"/>
    <w:rsid w:val="002626C6"/>
    <w:rsid w:val="00263D99"/>
    <w:rsid w:val="00267962"/>
    <w:rsid w:val="00272A58"/>
    <w:rsid w:val="002827DF"/>
    <w:rsid w:val="0028753D"/>
    <w:rsid w:val="002933F9"/>
    <w:rsid w:val="00293DE3"/>
    <w:rsid w:val="002A3EE8"/>
    <w:rsid w:val="002B1F8D"/>
    <w:rsid w:val="002B56BC"/>
    <w:rsid w:val="002B5C6B"/>
    <w:rsid w:val="002B5FBB"/>
    <w:rsid w:val="002B7610"/>
    <w:rsid w:val="002C3EB6"/>
    <w:rsid w:val="002D2F14"/>
    <w:rsid w:val="002E6BC8"/>
    <w:rsid w:val="002E6CF8"/>
    <w:rsid w:val="00313B13"/>
    <w:rsid w:val="00316B27"/>
    <w:rsid w:val="003202C3"/>
    <w:rsid w:val="003216D5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3F5A55"/>
    <w:rsid w:val="00400AE9"/>
    <w:rsid w:val="00405229"/>
    <w:rsid w:val="00413C30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02B4"/>
    <w:rsid w:val="0046264F"/>
    <w:rsid w:val="00474869"/>
    <w:rsid w:val="004751EB"/>
    <w:rsid w:val="00477E78"/>
    <w:rsid w:val="0048188C"/>
    <w:rsid w:val="00486F9E"/>
    <w:rsid w:val="004930CD"/>
    <w:rsid w:val="004931D5"/>
    <w:rsid w:val="00493967"/>
    <w:rsid w:val="004A5964"/>
    <w:rsid w:val="004A667C"/>
    <w:rsid w:val="004A6C5D"/>
    <w:rsid w:val="004D2092"/>
    <w:rsid w:val="004D3312"/>
    <w:rsid w:val="004E43B5"/>
    <w:rsid w:val="004E4C1A"/>
    <w:rsid w:val="004E64B4"/>
    <w:rsid w:val="004E670E"/>
    <w:rsid w:val="004F3837"/>
    <w:rsid w:val="00502DA6"/>
    <w:rsid w:val="005071CC"/>
    <w:rsid w:val="00516E5F"/>
    <w:rsid w:val="00517B97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8143C"/>
    <w:rsid w:val="005926A6"/>
    <w:rsid w:val="00592B92"/>
    <w:rsid w:val="00594BC8"/>
    <w:rsid w:val="00595EFD"/>
    <w:rsid w:val="005A38DE"/>
    <w:rsid w:val="005A753E"/>
    <w:rsid w:val="005B0E65"/>
    <w:rsid w:val="005B49A7"/>
    <w:rsid w:val="005B6E6A"/>
    <w:rsid w:val="005C4A83"/>
    <w:rsid w:val="005C67B4"/>
    <w:rsid w:val="005C67EF"/>
    <w:rsid w:val="005D58DF"/>
    <w:rsid w:val="005D5B55"/>
    <w:rsid w:val="005D6CA3"/>
    <w:rsid w:val="005D71C3"/>
    <w:rsid w:val="005D785A"/>
    <w:rsid w:val="005E09AE"/>
    <w:rsid w:val="005E0B09"/>
    <w:rsid w:val="005E7450"/>
    <w:rsid w:val="0060487B"/>
    <w:rsid w:val="0060749F"/>
    <w:rsid w:val="006143AB"/>
    <w:rsid w:val="00614415"/>
    <w:rsid w:val="00616CBC"/>
    <w:rsid w:val="00621DC4"/>
    <w:rsid w:val="00634470"/>
    <w:rsid w:val="00637AE1"/>
    <w:rsid w:val="00640420"/>
    <w:rsid w:val="00640AF5"/>
    <w:rsid w:val="00643F7C"/>
    <w:rsid w:val="00645217"/>
    <w:rsid w:val="00650F12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1FE"/>
    <w:rsid w:val="006B7867"/>
    <w:rsid w:val="006C2A4A"/>
    <w:rsid w:val="006D23AC"/>
    <w:rsid w:val="006F6DCD"/>
    <w:rsid w:val="006F7506"/>
    <w:rsid w:val="00702E26"/>
    <w:rsid w:val="00703A5E"/>
    <w:rsid w:val="007174E9"/>
    <w:rsid w:val="00720892"/>
    <w:rsid w:val="0072369E"/>
    <w:rsid w:val="0073531D"/>
    <w:rsid w:val="0073586A"/>
    <w:rsid w:val="00741783"/>
    <w:rsid w:val="007427DB"/>
    <w:rsid w:val="007512A5"/>
    <w:rsid w:val="00752478"/>
    <w:rsid w:val="00754DF5"/>
    <w:rsid w:val="0076386B"/>
    <w:rsid w:val="0077142E"/>
    <w:rsid w:val="007732ED"/>
    <w:rsid w:val="00777E67"/>
    <w:rsid w:val="007807EA"/>
    <w:rsid w:val="007870CB"/>
    <w:rsid w:val="00795B76"/>
    <w:rsid w:val="007A4373"/>
    <w:rsid w:val="007B72D4"/>
    <w:rsid w:val="007C07D7"/>
    <w:rsid w:val="007C2D44"/>
    <w:rsid w:val="007C4CF4"/>
    <w:rsid w:val="007C51E3"/>
    <w:rsid w:val="007C7324"/>
    <w:rsid w:val="007D236C"/>
    <w:rsid w:val="007E795C"/>
    <w:rsid w:val="007F3942"/>
    <w:rsid w:val="007F45CB"/>
    <w:rsid w:val="008034E1"/>
    <w:rsid w:val="008105FF"/>
    <w:rsid w:val="0081338C"/>
    <w:rsid w:val="0081482D"/>
    <w:rsid w:val="008275DC"/>
    <w:rsid w:val="00830268"/>
    <w:rsid w:val="008306D3"/>
    <w:rsid w:val="00836478"/>
    <w:rsid w:val="00841A18"/>
    <w:rsid w:val="00841E72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0A9B"/>
    <w:rsid w:val="008B556A"/>
    <w:rsid w:val="008B63F6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271B"/>
    <w:rsid w:val="00912B1D"/>
    <w:rsid w:val="0091482B"/>
    <w:rsid w:val="00937BF8"/>
    <w:rsid w:val="00944122"/>
    <w:rsid w:val="00946C1F"/>
    <w:rsid w:val="00950131"/>
    <w:rsid w:val="00952B06"/>
    <w:rsid w:val="0095342F"/>
    <w:rsid w:val="00961EC1"/>
    <w:rsid w:val="009635BA"/>
    <w:rsid w:val="009635BF"/>
    <w:rsid w:val="0096390D"/>
    <w:rsid w:val="00975BD0"/>
    <w:rsid w:val="009777D4"/>
    <w:rsid w:val="0098627C"/>
    <w:rsid w:val="009907CE"/>
    <w:rsid w:val="009911B1"/>
    <w:rsid w:val="00994617"/>
    <w:rsid w:val="00995F5C"/>
    <w:rsid w:val="0099659C"/>
    <w:rsid w:val="0099756C"/>
    <w:rsid w:val="009A0B57"/>
    <w:rsid w:val="009A7A0A"/>
    <w:rsid w:val="009B0CF0"/>
    <w:rsid w:val="009B4256"/>
    <w:rsid w:val="009B57B2"/>
    <w:rsid w:val="009C2A28"/>
    <w:rsid w:val="009D09FC"/>
    <w:rsid w:val="009E1100"/>
    <w:rsid w:val="009F0FD8"/>
    <w:rsid w:val="00A00CEB"/>
    <w:rsid w:val="00A02D84"/>
    <w:rsid w:val="00A03803"/>
    <w:rsid w:val="00A307A0"/>
    <w:rsid w:val="00A33D0E"/>
    <w:rsid w:val="00A34EE2"/>
    <w:rsid w:val="00A432E5"/>
    <w:rsid w:val="00A43BA5"/>
    <w:rsid w:val="00A52562"/>
    <w:rsid w:val="00A70F98"/>
    <w:rsid w:val="00A766A6"/>
    <w:rsid w:val="00A921B4"/>
    <w:rsid w:val="00A9623F"/>
    <w:rsid w:val="00AB6045"/>
    <w:rsid w:val="00AC71E1"/>
    <w:rsid w:val="00AD35FA"/>
    <w:rsid w:val="00AD6249"/>
    <w:rsid w:val="00AE111F"/>
    <w:rsid w:val="00AE407E"/>
    <w:rsid w:val="00AE4B2D"/>
    <w:rsid w:val="00AE6CA4"/>
    <w:rsid w:val="00AF3C77"/>
    <w:rsid w:val="00AF3D66"/>
    <w:rsid w:val="00B0311D"/>
    <w:rsid w:val="00B05989"/>
    <w:rsid w:val="00B10322"/>
    <w:rsid w:val="00B1595A"/>
    <w:rsid w:val="00B168C9"/>
    <w:rsid w:val="00B2012D"/>
    <w:rsid w:val="00B22176"/>
    <w:rsid w:val="00B32574"/>
    <w:rsid w:val="00B4463B"/>
    <w:rsid w:val="00B53883"/>
    <w:rsid w:val="00B55420"/>
    <w:rsid w:val="00B57891"/>
    <w:rsid w:val="00B61E93"/>
    <w:rsid w:val="00B77344"/>
    <w:rsid w:val="00B82894"/>
    <w:rsid w:val="00B84DCF"/>
    <w:rsid w:val="00B86700"/>
    <w:rsid w:val="00B96ED0"/>
    <w:rsid w:val="00BB106F"/>
    <w:rsid w:val="00BB35C1"/>
    <w:rsid w:val="00BB434F"/>
    <w:rsid w:val="00BB4406"/>
    <w:rsid w:val="00BB5074"/>
    <w:rsid w:val="00BC28FC"/>
    <w:rsid w:val="00BC2BB3"/>
    <w:rsid w:val="00BC34B9"/>
    <w:rsid w:val="00BD18AC"/>
    <w:rsid w:val="00BD7134"/>
    <w:rsid w:val="00BE3F77"/>
    <w:rsid w:val="00C04FB8"/>
    <w:rsid w:val="00C066E2"/>
    <w:rsid w:val="00C10E37"/>
    <w:rsid w:val="00C11C4F"/>
    <w:rsid w:val="00C20E80"/>
    <w:rsid w:val="00C30502"/>
    <w:rsid w:val="00C319F0"/>
    <w:rsid w:val="00C36160"/>
    <w:rsid w:val="00C37A38"/>
    <w:rsid w:val="00C45031"/>
    <w:rsid w:val="00C54607"/>
    <w:rsid w:val="00C577BC"/>
    <w:rsid w:val="00C81EFA"/>
    <w:rsid w:val="00C84BED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CF2795"/>
    <w:rsid w:val="00D01712"/>
    <w:rsid w:val="00D04D22"/>
    <w:rsid w:val="00D17329"/>
    <w:rsid w:val="00D23DB7"/>
    <w:rsid w:val="00D309F6"/>
    <w:rsid w:val="00D32022"/>
    <w:rsid w:val="00D34236"/>
    <w:rsid w:val="00D379D7"/>
    <w:rsid w:val="00D45A45"/>
    <w:rsid w:val="00D46F6F"/>
    <w:rsid w:val="00D62ECA"/>
    <w:rsid w:val="00D6613F"/>
    <w:rsid w:val="00D709BC"/>
    <w:rsid w:val="00D91CAB"/>
    <w:rsid w:val="00D92298"/>
    <w:rsid w:val="00D97DF7"/>
    <w:rsid w:val="00DA5174"/>
    <w:rsid w:val="00DB7834"/>
    <w:rsid w:val="00DC0F16"/>
    <w:rsid w:val="00DD3B57"/>
    <w:rsid w:val="00DD492A"/>
    <w:rsid w:val="00DD6FEF"/>
    <w:rsid w:val="00DE125A"/>
    <w:rsid w:val="00DE4904"/>
    <w:rsid w:val="00DE673C"/>
    <w:rsid w:val="00DE708B"/>
    <w:rsid w:val="00DF3552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76F86"/>
    <w:rsid w:val="00E85135"/>
    <w:rsid w:val="00E877B2"/>
    <w:rsid w:val="00E91ACB"/>
    <w:rsid w:val="00EA04E8"/>
    <w:rsid w:val="00EA3413"/>
    <w:rsid w:val="00EB1FEF"/>
    <w:rsid w:val="00EB3B07"/>
    <w:rsid w:val="00EC2A30"/>
    <w:rsid w:val="00ED0D91"/>
    <w:rsid w:val="00ED0E6B"/>
    <w:rsid w:val="00EE1261"/>
    <w:rsid w:val="00EE1ECC"/>
    <w:rsid w:val="00EE27E9"/>
    <w:rsid w:val="00EE2CBF"/>
    <w:rsid w:val="00F03C62"/>
    <w:rsid w:val="00F15186"/>
    <w:rsid w:val="00F15427"/>
    <w:rsid w:val="00F15DD2"/>
    <w:rsid w:val="00F22676"/>
    <w:rsid w:val="00F2373A"/>
    <w:rsid w:val="00F26A60"/>
    <w:rsid w:val="00F27F51"/>
    <w:rsid w:val="00F40334"/>
    <w:rsid w:val="00F5049C"/>
    <w:rsid w:val="00F52646"/>
    <w:rsid w:val="00F674AA"/>
    <w:rsid w:val="00F702A8"/>
    <w:rsid w:val="00F753B0"/>
    <w:rsid w:val="00F928AC"/>
    <w:rsid w:val="00FA20E3"/>
    <w:rsid w:val="00FA746D"/>
    <w:rsid w:val="00FC19A6"/>
    <w:rsid w:val="00FC649B"/>
    <w:rsid w:val="00FD7780"/>
    <w:rsid w:val="00FE201D"/>
    <w:rsid w:val="00FE6753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0B0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://emedicine.medscape.co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://www.tribunamedica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5F029-1B75-41CA-9393-2E838DCC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9</Pages>
  <Words>3220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30</cp:revision>
  <cp:lastPrinted>2013-07-18T23:02:00Z</cp:lastPrinted>
  <dcterms:created xsi:type="dcterms:W3CDTF">2019-06-18T21:47:00Z</dcterms:created>
  <dcterms:modified xsi:type="dcterms:W3CDTF">2019-08-15T23:05:00Z</dcterms:modified>
</cp:coreProperties>
</file>